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840A" w14:textId="77777777" w:rsidR="0006493D" w:rsidRDefault="0006493D" w:rsidP="00C72916">
      <w:pPr>
        <w:pStyle w:val="paragraph"/>
        <w:spacing w:before="0" w:beforeAutospacing="0" w:after="0" w:afterAutospacing="0"/>
        <w:textAlignment w:val="baseline"/>
        <w:rPr>
          <w:rStyle w:val="normaltextrun"/>
          <w:rFonts w:ascii="Calibri" w:hAnsi="Calibri" w:cs="Calibri"/>
          <w:b/>
          <w:bCs/>
          <w:sz w:val="22"/>
          <w:szCs w:val="22"/>
        </w:rPr>
      </w:pPr>
    </w:p>
    <w:p w14:paraId="3B0A068D" w14:textId="77777777" w:rsidR="0006493D" w:rsidRDefault="0006493D" w:rsidP="00C72916">
      <w:pPr>
        <w:pStyle w:val="paragraph"/>
        <w:spacing w:before="0" w:beforeAutospacing="0" w:after="0" w:afterAutospacing="0"/>
        <w:textAlignment w:val="baseline"/>
        <w:rPr>
          <w:rStyle w:val="normaltextrun"/>
          <w:rFonts w:ascii="Calibri" w:hAnsi="Calibri" w:cs="Calibri"/>
          <w:b/>
          <w:bCs/>
          <w:sz w:val="22"/>
          <w:szCs w:val="22"/>
        </w:rPr>
      </w:pPr>
    </w:p>
    <w:p w14:paraId="4E83E42C" w14:textId="2FE3C0AA" w:rsidR="00C72916" w:rsidRPr="00E04E8C" w:rsidRDefault="00C72916" w:rsidP="00C72916">
      <w:pPr>
        <w:pStyle w:val="paragraph"/>
        <w:spacing w:before="0" w:beforeAutospacing="0" w:after="0" w:afterAutospacing="0"/>
        <w:textAlignment w:val="baseline"/>
        <w:rPr>
          <w:rFonts w:ascii="&amp;quot" w:hAnsi="&amp;quot"/>
          <w:sz w:val="21"/>
          <w:szCs w:val="21"/>
        </w:rPr>
      </w:pPr>
      <w:r w:rsidRPr="00DA67C5">
        <w:rPr>
          <w:rStyle w:val="normaltextrun"/>
          <w:rFonts w:ascii="Calibri" w:hAnsi="Calibri" w:cs="Calibri"/>
          <w:b/>
          <w:bCs/>
          <w:sz w:val="22"/>
          <w:szCs w:val="22"/>
        </w:rPr>
        <w:t>Date issued:</w:t>
      </w:r>
      <w:r w:rsidR="001F4E72" w:rsidRPr="00DA67C5">
        <w:rPr>
          <w:rStyle w:val="normaltextrun"/>
          <w:rFonts w:ascii="Calibri" w:hAnsi="Calibri" w:cs="Calibri"/>
          <w:b/>
          <w:bCs/>
          <w:sz w:val="22"/>
          <w:szCs w:val="22"/>
        </w:rPr>
        <w:t xml:space="preserve"> </w:t>
      </w:r>
      <w:r w:rsidR="00DC12DE">
        <w:rPr>
          <w:rStyle w:val="normaltextrun"/>
          <w:rFonts w:ascii="Calibri" w:hAnsi="Calibri" w:cs="Calibri"/>
          <w:sz w:val="22"/>
          <w:szCs w:val="22"/>
        </w:rPr>
        <w:t>03</w:t>
      </w:r>
      <w:r w:rsidR="000C4B43">
        <w:rPr>
          <w:rStyle w:val="normaltextrun"/>
          <w:rFonts w:ascii="Calibri" w:hAnsi="Calibri" w:cs="Calibri"/>
          <w:sz w:val="22"/>
          <w:szCs w:val="22"/>
        </w:rPr>
        <w:t xml:space="preserve"> </w:t>
      </w:r>
      <w:r w:rsidR="00DC12DE">
        <w:rPr>
          <w:rStyle w:val="normaltextrun"/>
          <w:rFonts w:ascii="Calibri" w:hAnsi="Calibri" w:cs="Calibri"/>
          <w:sz w:val="22"/>
          <w:szCs w:val="22"/>
        </w:rPr>
        <w:t xml:space="preserve">October </w:t>
      </w:r>
      <w:r w:rsidRPr="00DA67C5">
        <w:rPr>
          <w:rStyle w:val="normaltextrun"/>
          <w:rFonts w:ascii="Calibri" w:hAnsi="Calibri" w:cs="Calibri"/>
          <w:sz w:val="22"/>
          <w:szCs w:val="22"/>
        </w:rPr>
        <w:t>2022</w:t>
      </w:r>
    </w:p>
    <w:p w14:paraId="34D5473F"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751B1EDD" w14:textId="77777777" w:rsidR="00C72916" w:rsidRPr="006B5E0F" w:rsidRDefault="00C72916" w:rsidP="00C72916">
      <w:pPr>
        <w:pStyle w:val="paragraph"/>
        <w:spacing w:before="0" w:beforeAutospacing="0" w:after="0" w:afterAutospacing="0"/>
        <w:textAlignment w:val="baseline"/>
        <w:rPr>
          <w:rFonts w:ascii="&amp;quot" w:hAnsi="&amp;quot"/>
          <w:color w:val="FF0000"/>
          <w:sz w:val="26"/>
          <w:szCs w:val="28"/>
        </w:rPr>
      </w:pPr>
      <w:r w:rsidRPr="006B5E0F">
        <w:rPr>
          <w:rStyle w:val="normaltextrun"/>
          <w:rFonts w:ascii="Calibri" w:hAnsi="Calibri" w:cs="Calibri"/>
          <w:b/>
          <w:bCs/>
          <w:color w:val="FF0000"/>
          <w:sz w:val="28"/>
          <w:szCs w:val="28"/>
        </w:rPr>
        <w:t>Freedom of Information Request</w:t>
      </w:r>
      <w:r w:rsidRPr="006B5E0F">
        <w:rPr>
          <w:rStyle w:val="eop"/>
          <w:rFonts w:ascii="&amp;quot" w:hAnsi="&amp;quot"/>
          <w:color w:val="FF0000"/>
          <w:sz w:val="26"/>
          <w:szCs w:val="28"/>
        </w:rPr>
        <w:t> </w:t>
      </w:r>
    </w:p>
    <w:p w14:paraId="2C7C0277" w14:textId="77777777" w:rsidR="00C72916" w:rsidRPr="00E04E8C" w:rsidRDefault="00C72916" w:rsidP="00C72916">
      <w:pPr>
        <w:pStyle w:val="paragraph"/>
        <w:spacing w:before="0" w:beforeAutospacing="0" w:after="0" w:afterAutospacing="0"/>
        <w:textAlignment w:val="baseline"/>
        <w:rPr>
          <w:rFonts w:ascii="&amp;quot" w:hAnsi="&amp;quot"/>
          <w:sz w:val="20"/>
          <w:szCs w:val="20"/>
        </w:rPr>
      </w:pPr>
      <w:r w:rsidRPr="00E04E8C">
        <w:rPr>
          <w:rStyle w:val="eop"/>
          <w:rFonts w:ascii="&amp;quot" w:hAnsi="&amp;quot"/>
          <w:color w:val="C00000"/>
          <w:sz w:val="20"/>
          <w:szCs w:val="20"/>
        </w:rPr>
        <w:t> </w:t>
      </w:r>
    </w:p>
    <w:p w14:paraId="2C776493" w14:textId="77777777" w:rsidR="00C72916" w:rsidRPr="00DA67C5" w:rsidRDefault="00C72916" w:rsidP="00BC0160">
      <w:pPr>
        <w:pStyle w:val="paragraph"/>
        <w:spacing w:before="0" w:beforeAutospacing="0" w:after="160" w:afterAutospacing="0"/>
        <w:jc w:val="both"/>
        <w:textAlignment w:val="baseline"/>
        <w:rPr>
          <w:rFonts w:ascii="&amp;quot" w:hAnsi="&amp;quot"/>
          <w:sz w:val="23"/>
          <w:szCs w:val="22"/>
        </w:rPr>
      </w:pPr>
      <w:r w:rsidRPr="00DA67C5">
        <w:rPr>
          <w:rStyle w:val="normaltextrun"/>
          <w:rFonts w:ascii="Calibri" w:hAnsi="Calibri" w:cs="Calibri"/>
          <w:sz w:val="22"/>
          <w:szCs w:val="22"/>
        </w:rPr>
        <w:t>We are writing in response to your Freedom of Information request. Your request has been considered in accordance with the requirements of the Freedom of Information Act and our Data and Information Management Policy.</w:t>
      </w:r>
    </w:p>
    <w:p w14:paraId="2E5DA170" w14:textId="4545416A" w:rsidR="002C375B" w:rsidRPr="00C96DD0" w:rsidRDefault="004C065E" w:rsidP="00C96DD0">
      <w:pPr>
        <w:pStyle w:val="paragraph"/>
        <w:spacing w:before="0" w:beforeAutospacing="0" w:after="160" w:afterAutospacing="0"/>
        <w:textAlignment w:val="baseline"/>
        <w:rPr>
          <w:rFonts w:asciiTheme="minorHAnsi" w:eastAsiaTheme="minorHAnsi" w:hAnsiTheme="minorHAnsi" w:cstheme="minorBidi"/>
          <w:sz w:val="22"/>
          <w:szCs w:val="22"/>
          <w:lang w:eastAsia="en-US"/>
        </w:rPr>
      </w:pPr>
      <w:r w:rsidRPr="00133E41">
        <w:rPr>
          <w:rStyle w:val="normaltextrun"/>
          <w:rFonts w:ascii="Calibri" w:hAnsi="Calibri" w:cs="Calibri"/>
        </w:rPr>
        <w:t>You asked for the following information:</w:t>
      </w:r>
      <w:r w:rsidRPr="00DA67C5">
        <w:rPr>
          <w:rStyle w:val="normaltextrun"/>
          <w:rFonts w:ascii="Calibri" w:hAnsi="Calibri" w:cs="Calibri"/>
          <w:b/>
          <w:bCs/>
        </w:rPr>
        <w:t> </w:t>
      </w:r>
      <w:r w:rsidR="00D41ABA" w:rsidRPr="00C96DD0">
        <w:rPr>
          <w:rFonts w:asciiTheme="minorHAnsi" w:eastAsiaTheme="minorHAnsi" w:hAnsiTheme="minorHAnsi" w:cstheme="minorBidi"/>
          <w:i/>
          <w:iCs/>
          <w:sz w:val="22"/>
          <w:szCs w:val="22"/>
          <w:lang w:eastAsia="en-US"/>
        </w:rPr>
        <w:t>the cost of sponsoring of the weather on I T V. Wales</w:t>
      </w:r>
    </w:p>
    <w:p w14:paraId="0BCBD2EC" w14:textId="61D00E70" w:rsidR="00133E41" w:rsidRDefault="00815EE1" w:rsidP="00133E41">
      <w:r w:rsidRPr="00D41ABA">
        <w:t xml:space="preserve">Having reviewed your question, we </w:t>
      </w:r>
      <w:r w:rsidR="00D41ABA" w:rsidRPr="00D41ABA">
        <w:t>have determined that</w:t>
      </w:r>
      <w:r w:rsidR="00133E41">
        <w:t xml:space="preserve"> this information is commercially sensitive and we </w:t>
      </w:r>
      <w:r w:rsidR="00133E41">
        <w:t>have been applied S43(2) (Prejudice to Commercial Interests)</w:t>
      </w:r>
      <w:r w:rsidR="00133E41">
        <w:t xml:space="preserve"> of the Freedom of Information Act (2000). This </w:t>
      </w:r>
      <w:r w:rsidR="00133E41" w:rsidRPr="00133E41">
        <w:t>exempts information whose disclosure would, or would be likely to, prejudice the commercial interests of any legal person (an individual, a company, the public authority itself or any other legal entity).</w:t>
      </w:r>
      <w:r w:rsidR="00133E41">
        <w:t xml:space="preserve"> </w:t>
      </w:r>
      <w:r w:rsidR="00133E41">
        <w:t xml:space="preserve"> </w:t>
      </w:r>
    </w:p>
    <w:p w14:paraId="25EDF6C8" w14:textId="77777777" w:rsidR="00900386" w:rsidRDefault="00133E41" w:rsidP="00900386">
      <w:r>
        <w:t>The use of this exemption is subject to an assessment of the public interest in relation to the disclosure of the information concerned.</w:t>
      </w:r>
      <w:r w:rsidR="00900386">
        <w:t xml:space="preserve"> </w:t>
      </w:r>
      <w:r w:rsidR="00900386">
        <w:t xml:space="preserve">Those arguments in favour of disclosure are: </w:t>
      </w:r>
    </w:p>
    <w:p w14:paraId="4E462CD8" w14:textId="77777777" w:rsidR="00900386" w:rsidRDefault="00900386" w:rsidP="00900386">
      <w:pPr>
        <w:pStyle w:val="ListParagraph"/>
        <w:numPr>
          <w:ilvl w:val="0"/>
          <w:numId w:val="25"/>
        </w:numPr>
      </w:pPr>
      <w:r>
        <w:t xml:space="preserve">Transparency in relation to commercial transactions – there is a clear public </w:t>
      </w:r>
      <w:r>
        <w:t>i</w:t>
      </w:r>
      <w:r>
        <w:t xml:space="preserve">nterest in ensuring that commercial transactions are undertaken on a competitive commercial basis. </w:t>
      </w:r>
    </w:p>
    <w:p w14:paraId="220CC4D9" w14:textId="099FE708" w:rsidR="00900386" w:rsidRDefault="00900386" w:rsidP="006949A9">
      <w:pPr>
        <w:pStyle w:val="ListParagraph"/>
        <w:numPr>
          <w:ilvl w:val="0"/>
          <w:numId w:val="25"/>
        </w:numPr>
      </w:pPr>
      <w:r>
        <w:t>Disclosure of the requested information would help assure the public that the process has been completed properly</w:t>
      </w:r>
      <w:r w:rsidR="00C96DD0">
        <w:t>.</w:t>
      </w:r>
      <w:r>
        <w:t xml:space="preserve"> </w:t>
      </w:r>
    </w:p>
    <w:p w14:paraId="1810E789" w14:textId="6ECEB41C" w:rsidR="00900386" w:rsidRDefault="00900386" w:rsidP="00BC0160">
      <w:pPr>
        <w:pStyle w:val="ListParagraph"/>
        <w:numPr>
          <w:ilvl w:val="0"/>
          <w:numId w:val="25"/>
        </w:numPr>
        <w:spacing w:after="160"/>
      </w:pPr>
      <w:r>
        <w:t xml:space="preserve">Promoting understanding of decisions – disclosure may promote understanding of the process and decision reached by </w:t>
      </w:r>
      <w:r>
        <w:t>TfW</w:t>
      </w:r>
      <w:r>
        <w:t xml:space="preserve">. </w:t>
      </w:r>
    </w:p>
    <w:p w14:paraId="33AB212A" w14:textId="4B4FB620" w:rsidR="00900386" w:rsidRDefault="00900386" w:rsidP="00BC0160">
      <w:pPr>
        <w:spacing w:after="60"/>
      </w:pPr>
      <w:r>
        <w:t>Those arguments against disclosure are:</w:t>
      </w:r>
    </w:p>
    <w:p w14:paraId="4ECA1B70" w14:textId="6BF62A9A" w:rsidR="00900386" w:rsidRDefault="00900386" w:rsidP="00900386">
      <w:pPr>
        <w:pStyle w:val="ListParagraph"/>
        <w:numPr>
          <w:ilvl w:val="0"/>
          <w:numId w:val="25"/>
        </w:numPr>
      </w:pPr>
      <w:r>
        <w:t xml:space="preserve">Release of the information in question has significant potential to impact upon the willingness of parties to deal with </w:t>
      </w:r>
      <w:r>
        <w:t xml:space="preserve">TfW </w:t>
      </w:r>
      <w:r>
        <w:t xml:space="preserve">in future. Even where parties do </w:t>
      </w:r>
      <w:r>
        <w:t>deal</w:t>
      </w:r>
      <w:r>
        <w:t xml:space="preserve"> with </w:t>
      </w:r>
      <w:r>
        <w:t xml:space="preserve">TfW </w:t>
      </w:r>
      <w:r>
        <w:t xml:space="preserve">they may not be prepared to disclose certain information for concern that it may be disclosed. This would not be conducive to open and transparent negotiations and dealings between </w:t>
      </w:r>
      <w:r>
        <w:t xml:space="preserve">TfW </w:t>
      </w:r>
      <w:r>
        <w:t xml:space="preserve">and third parties. The public have an interest in </w:t>
      </w:r>
      <w:r>
        <w:t xml:space="preserve">TfW </w:t>
      </w:r>
      <w:r>
        <w:t xml:space="preserve">being able to conduct its affairs in an appropriate manner intrinsic to which is the requirement to achieve best value and efficiency. If parties were unwilling to </w:t>
      </w:r>
      <w:r>
        <w:t xml:space="preserve">deal </w:t>
      </w:r>
      <w:r>
        <w:t xml:space="preserve">with </w:t>
      </w:r>
      <w:r>
        <w:t xml:space="preserve">TfW </w:t>
      </w:r>
      <w:r>
        <w:t xml:space="preserve">this would distort </w:t>
      </w:r>
      <w:r>
        <w:t xml:space="preserve">contract or procurement negotiation </w:t>
      </w:r>
      <w:r>
        <w:t>processes and would be prejudicial to achieving best value and efficiency.</w:t>
      </w:r>
    </w:p>
    <w:p w14:paraId="5DCD4297" w14:textId="2F2E04F7" w:rsidR="00BC0160" w:rsidRDefault="00BC0160" w:rsidP="00BC0160">
      <w:pPr>
        <w:pStyle w:val="ListParagraph"/>
        <w:numPr>
          <w:ilvl w:val="0"/>
          <w:numId w:val="25"/>
        </w:numPr>
        <w:spacing w:after="160"/>
      </w:pPr>
      <w:r>
        <w:t xml:space="preserve">ITV operates in a commercial environment. To release the information could prejudice ITV’s interests </w:t>
      </w:r>
      <w:r w:rsidR="00055E35" w:rsidRPr="00055E35">
        <w:t>to participate competitively in a commercial activity</w:t>
      </w:r>
      <w:r w:rsidR="00055E35">
        <w:t xml:space="preserve"> when negotiating other sponsorship contracts. </w:t>
      </w:r>
      <w:r>
        <w:t xml:space="preserve"> </w:t>
      </w:r>
    </w:p>
    <w:p w14:paraId="1B1F8707" w14:textId="5C704C0A" w:rsidR="00815EE1" w:rsidRPr="00D41ABA" w:rsidRDefault="00133E41" w:rsidP="00133E41">
      <w:r>
        <w:t xml:space="preserve">Transport for Wales recognises the need for openness and transparency by public authorities, but in this instance as disclosure of this information would be likely to prejudice Transport for </w:t>
      </w:r>
      <w:proofErr w:type="spellStart"/>
      <w:r>
        <w:t>Wales’</w:t>
      </w:r>
      <w:proofErr w:type="spellEnd"/>
      <w:r>
        <w:t xml:space="preserve"> ability to obtain best value and </w:t>
      </w:r>
      <w:r w:rsidR="00BC0160">
        <w:t>ITV</w:t>
      </w:r>
      <w:r>
        <w:t xml:space="preserve">’s ability to </w:t>
      </w:r>
      <w:r w:rsidR="00BC0160">
        <w:t xml:space="preserve">commercially negotiate </w:t>
      </w:r>
      <w:r>
        <w:t>with other companies, it is considered that the public interest favours the use of the exemption.</w:t>
      </w:r>
      <w:r w:rsidR="00D41ABA" w:rsidRPr="00D41ABA">
        <w:t xml:space="preserve"> </w:t>
      </w:r>
    </w:p>
    <w:p w14:paraId="34D6C2AC" w14:textId="0D999E7A" w:rsidR="009765D2" w:rsidRPr="00DA67C5" w:rsidRDefault="00E53CC5" w:rsidP="00962DA6">
      <w:pPr>
        <w:spacing w:after="0"/>
      </w:pPr>
      <w:r w:rsidRPr="00DA67C5">
        <w:t>Yours Sincer</w:t>
      </w:r>
      <w:r w:rsidR="009765D2" w:rsidRPr="00DA67C5">
        <w:t>ely,</w:t>
      </w:r>
    </w:p>
    <w:p w14:paraId="14F738B5" w14:textId="77777777" w:rsidR="00E04E8C" w:rsidRPr="00E04E8C" w:rsidRDefault="00E04E8C" w:rsidP="00962DA6">
      <w:pPr>
        <w:spacing w:after="0"/>
        <w:rPr>
          <w:b/>
          <w:bCs/>
          <w:color w:val="FF0000"/>
          <w:sz w:val="20"/>
          <w:szCs w:val="20"/>
        </w:rPr>
      </w:pPr>
    </w:p>
    <w:p w14:paraId="23C24ECD" w14:textId="6AD2D232" w:rsidR="009765D2" w:rsidRPr="006B5E0F" w:rsidRDefault="009765D2" w:rsidP="00962DA6">
      <w:pPr>
        <w:spacing w:after="0"/>
        <w:rPr>
          <w:sz w:val="28"/>
          <w:szCs w:val="28"/>
        </w:rPr>
      </w:pPr>
      <w:r w:rsidRPr="006B5E0F">
        <w:rPr>
          <w:b/>
          <w:bCs/>
          <w:color w:val="FF0000"/>
          <w:sz w:val="28"/>
          <w:szCs w:val="28"/>
        </w:rPr>
        <w:t>Transport for Wales</w:t>
      </w:r>
    </w:p>
    <w:p w14:paraId="6147402B" w14:textId="6822830C" w:rsidR="0013481D" w:rsidRPr="00E24CBC" w:rsidRDefault="00E24CBC" w:rsidP="000617AF">
      <w:pPr>
        <w:spacing w:after="0"/>
      </w:pPr>
      <w:r w:rsidRPr="00E24CBC">
        <w:rPr>
          <w:b/>
          <w:bCs/>
          <w:noProof/>
        </w:rPr>
        <w:lastRenderedPageBreak/>
        <mc:AlternateContent>
          <mc:Choice Requires="wps">
            <w:drawing>
              <wp:anchor distT="45720" distB="45720" distL="114300" distR="114300" simplePos="0" relativeHeight="251658240" behindDoc="0" locked="0" layoutInCell="1" allowOverlap="1" wp14:anchorId="5AA82B04" wp14:editId="14790631">
                <wp:simplePos x="0" y="0"/>
                <wp:positionH relativeFrom="margin">
                  <wp:posOffset>-91440</wp:posOffset>
                </wp:positionH>
                <wp:positionV relativeFrom="paragraph">
                  <wp:posOffset>240665</wp:posOffset>
                </wp:positionV>
                <wp:extent cx="5943600" cy="25603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FFFFF"/>
                        </a:solidFill>
                        <a:ln w="9525">
                          <a:solidFill>
                            <a:srgbClr val="000000"/>
                          </a:solidFill>
                          <a:miter lim="800000"/>
                          <a:headEnd/>
                          <a:tailEnd/>
                        </a:ln>
                      </wps:spPr>
                      <wps:txb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 xml:space="preserve">Transport for Wales, 3 </w:t>
                            </w:r>
                            <w:proofErr w:type="spellStart"/>
                            <w:r w:rsidRPr="0013481D">
                              <w:rPr>
                                <w:u w:val="single"/>
                              </w:rPr>
                              <w:t>Llys</w:t>
                            </w:r>
                            <w:proofErr w:type="spellEnd"/>
                            <w:r w:rsidRPr="0013481D">
                              <w:rPr>
                                <w:u w:val="single"/>
                              </w:rPr>
                              <w:t xml:space="preserve"> </w:t>
                            </w:r>
                            <w:proofErr w:type="spellStart"/>
                            <w:r w:rsidRPr="0013481D">
                              <w:rPr>
                                <w:u w:val="single"/>
                              </w:rPr>
                              <w:t>Cdwyn</w:t>
                            </w:r>
                            <w:proofErr w:type="spellEnd"/>
                            <w:r w:rsidRPr="0013481D">
                              <w:rPr>
                                <w:u w:val="single"/>
                              </w:rPr>
                              <w:t>, Pontypridd, CF37 4TH</w:t>
                            </w:r>
                            <w:r w:rsidRPr="0013481D">
                              <w:t xml:space="preserve"> or </w:t>
                            </w:r>
                            <w:hyperlink r:id="rId10"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1"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82B04" id="_x0000_t202" coordsize="21600,21600" o:spt="202" path="m,l,21600r21600,l21600,xe">
                <v:stroke joinstyle="miter"/>
                <v:path gradientshapeok="t" o:connecttype="rect"/>
              </v:shapetype>
              <v:shape id="Text Box 2" o:spid="_x0000_s1026" type="#_x0000_t202" style="position:absolute;margin-left:-7.2pt;margin-top:18.95pt;width:468pt;height:201.6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">
                <v:textbox>
                  <w:txbxContent>
                    <w:p w14:paraId="55116A48" w14:textId="4AA7B076" w:rsidR="00E24CBC" w:rsidRPr="0013481D" w:rsidRDefault="00E24CBC" w:rsidP="00E24CBC">
                      <w:pPr>
                        <w:rPr>
                          <w:b/>
                          <w:bCs/>
                        </w:rPr>
                      </w:pPr>
                      <w:r w:rsidRPr="0013481D">
                        <w:rPr>
                          <w:b/>
                          <w:bCs/>
                        </w:rPr>
                        <w:t>Appeal Rights</w:t>
                      </w:r>
                    </w:p>
                    <w:p w14:paraId="1827398E" w14:textId="77777777" w:rsidR="00E24CBC" w:rsidRPr="0013481D" w:rsidRDefault="00E24CBC" w:rsidP="00E24CBC">
                      <w:pPr>
                        <w:jc w:val="both"/>
                      </w:pPr>
                      <w:r w:rsidRPr="0013481D">
                        <w:t xml:space="preserve">If you are unhappy with the way your request has been handled and wish to make a complaint or request a review of our decision, please write to the Head of Freedom of Information at either </w:t>
                      </w:r>
                      <w:r w:rsidRPr="0013481D">
                        <w:rPr>
                          <w:u w:val="single"/>
                        </w:rPr>
                        <w:t>Transport for Wales, 3 Llys Cdwyn, Pontypridd, CF37 4TH</w:t>
                      </w:r>
                      <w:r w:rsidRPr="0013481D">
                        <w:t xml:space="preserve"> or </w:t>
                      </w:r>
                      <w:hyperlink r:id="rId12" w:history="1">
                        <w:r w:rsidRPr="0013481D">
                          <w:rPr>
                            <w:rStyle w:val="Hyperlink"/>
                            <w:color w:val="auto"/>
                          </w:rPr>
                          <w:t>freedomofinformation@tfw.wales</w:t>
                        </w:r>
                      </w:hyperlink>
                      <w:r w:rsidRPr="0013481D">
                        <w:t xml:space="preserve">. Your request must be submitted within 40 working days of receipt of this letter. If you are not content with the outcome of the internal review, you have the right to apply directly to the Information Commissioner for a decision. </w:t>
                      </w:r>
                    </w:p>
                    <w:p w14:paraId="33D7B78E" w14:textId="77777777" w:rsidR="00E24CBC" w:rsidRPr="0013481D" w:rsidRDefault="00E24CBC" w:rsidP="00E24CBC">
                      <w:pPr>
                        <w:jc w:val="both"/>
                      </w:pPr>
                      <w:r w:rsidRPr="0013481D">
                        <w:t xml:space="preserve">The Information Commissioner (ICO) can be contacted at Information Commissioner's Office, Wycliffe House, Water Lane, Wilmslow, Cheshire, SK9 5AF or you can contact the ICO through the 'Make a Complaint' section of their website on this link: </w:t>
                      </w:r>
                      <w:hyperlink r:id="rId13" w:history="1">
                        <w:r w:rsidRPr="0013481D">
                          <w:rPr>
                            <w:rStyle w:val="Hyperlink"/>
                            <w:color w:val="auto"/>
                          </w:rPr>
                          <w:t>https://ico.org.uk/make-a-complaint/</w:t>
                        </w:r>
                      </w:hyperlink>
                      <w:r w:rsidRPr="0013481D">
                        <w:t xml:space="preserve"> </w:t>
                      </w:r>
                    </w:p>
                    <w:p w14:paraId="75A99A8C" w14:textId="77777777" w:rsidR="00E24CBC" w:rsidRDefault="00E24CBC" w:rsidP="00E24CBC">
                      <w:pPr>
                        <w:jc w:val="both"/>
                      </w:pPr>
                      <w:r w:rsidRPr="0013481D">
                        <w:t>The relevant section to select will be "Official or Public Information".</w:t>
                      </w:r>
                    </w:p>
                    <w:p w14:paraId="1A7C7971" w14:textId="326E405B" w:rsidR="00E24CBC" w:rsidRDefault="00E24CBC"/>
                  </w:txbxContent>
                </v:textbox>
                <w10:wrap type="square" anchorx="margin"/>
              </v:shape>
            </w:pict>
          </mc:Fallback>
        </mc:AlternateContent>
      </w:r>
    </w:p>
    <w:sectPr w:rsidR="0013481D" w:rsidRPr="00E24CBC" w:rsidSect="0002154C">
      <w:headerReference w:type="default" r:id="rId14"/>
      <w:pgSz w:w="11906" w:h="16838"/>
      <w:pgMar w:top="1702"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FC67" w14:textId="77777777" w:rsidR="00025972" w:rsidRDefault="00025972" w:rsidP="0029704C">
      <w:pPr>
        <w:spacing w:after="0" w:line="240" w:lineRule="auto"/>
      </w:pPr>
      <w:r>
        <w:separator/>
      </w:r>
    </w:p>
  </w:endnote>
  <w:endnote w:type="continuationSeparator" w:id="0">
    <w:p w14:paraId="5DA5BD72" w14:textId="77777777" w:rsidR="00025972" w:rsidRDefault="00025972" w:rsidP="0029704C">
      <w:pPr>
        <w:spacing w:after="0" w:line="240" w:lineRule="auto"/>
      </w:pPr>
      <w:r>
        <w:continuationSeparator/>
      </w:r>
    </w:p>
  </w:endnote>
  <w:endnote w:type="continuationNotice" w:id="1">
    <w:p w14:paraId="4E56F90F" w14:textId="77777777" w:rsidR="00025972" w:rsidRDefault="00025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4F5D6" w14:textId="77777777" w:rsidR="00025972" w:rsidRDefault="00025972" w:rsidP="0029704C">
      <w:pPr>
        <w:spacing w:after="0" w:line="240" w:lineRule="auto"/>
      </w:pPr>
      <w:r>
        <w:separator/>
      </w:r>
    </w:p>
  </w:footnote>
  <w:footnote w:type="continuationSeparator" w:id="0">
    <w:p w14:paraId="406E76F4" w14:textId="77777777" w:rsidR="00025972" w:rsidRDefault="00025972" w:rsidP="0029704C">
      <w:pPr>
        <w:spacing w:after="0" w:line="240" w:lineRule="auto"/>
      </w:pPr>
      <w:r>
        <w:continuationSeparator/>
      </w:r>
    </w:p>
  </w:footnote>
  <w:footnote w:type="continuationNotice" w:id="1">
    <w:p w14:paraId="00737F2D" w14:textId="77777777" w:rsidR="00025972" w:rsidRDefault="000259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65F5" w14:textId="68D95C70" w:rsidR="0029704C" w:rsidRDefault="0029704C">
    <w:pPr>
      <w:pStyle w:val="Header"/>
    </w:pPr>
    <w:r>
      <w:rPr>
        <w:noProof/>
      </w:rPr>
      <w:drawing>
        <wp:anchor distT="0" distB="0" distL="114300" distR="114300" simplePos="0" relativeHeight="251658240" behindDoc="1" locked="0" layoutInCell="1" allowOverlap="1" wp14:anchorId="75BC120C" wp14:editId="1078E645">
          <wp:simplePos x="0" y="0"/>
          <wp:positionH relativeFrom="column">
            <wp:posOffset>-662940</wp:posOffset>
          </wp:positionH>
          <wp:positionV relativeFrom="paragraph">
            <wp:posOffset>-259715</wp:posOffset>
          </wp:positionV>
          <wp:extent cx="3063240" cy="723900"/>
          <wp:effectExtent l="0" t="0" r="0" b="0"/>
          <wp:wrapTight wrapText="bothSides">
            <wp:wrapPolygon edited="0">
              <wp:start x="1746" y="568"/>
              <wp:lineTo x="1075" y="2842"/>
              <wp:lineTo x="134" y="8526"/>
              <wp:lineTo x="134" y="13074"/>
              <wp:lineTo x="1343" y="19326"/>
              <wp:lineTo x="1746" y="20463"/>
              <wp:lineTo x="3090" y="20463"/>
              <wp:lineTo x="21224" y="16484"/>
              <wp:lineTo x="21224" y="10800"/>
              <wp:lineTo x="20284" y="10800"/>
              <wp:lineTo x="20284" y="5116"/>
              <wp:lineTo x="3090" y="568"/>
              <wp:lineTo x="1746" y="568"/>
            </wp:wrapPolygon>
          </wp:wrapTight>
          <wp:docPr id="5" name="Picture 5" descr="TFW_two_line_colour_positive_rgb"/>
          <wp:cNvGraphicFramePr/>
          <a:graphic xmlns:a="http://schemas.openxmlformats.org/drawingml/2006/main">
            <a:graphicData uri="http://schemas.openxmlformats.org/drawingml/2006/picture">
              <pic:pic xmlns:pic="http://schemas.openxmlformats.org/drawingml/2006/picture">
                <pic:nvPicPr>
                  <pic:cNvPr id="1" name="Picture 1" descr="TFW_two_line_colour_positive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32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7B1"/>
    <w:multiLevelType w:val="hybridMultilevel"/>
    <w:tmpl w:val="EF08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157DD"/>
    <w:multiLevelType w:val="hybridMultilevel"/>
    <w:tmpl w:val="FDC2B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04977"/>
    <w:multiLevelType w:val="hybridMultilevel"/>
    <w:tmpl w:val="F116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056EF"/>
    <w:multiLevelType w:val="hybridMultilevel"/>
    <w:tmpl w:val="170C8952"/>
    <w:lvl w:ilvl="0" w:tplc="C98EF9C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32161"/>
    <w:multiLevelType w:val="hybridMultilevel"/>
    <w:tmpl w:val="90D82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67D5E"/>
    <w:multiLevelType w:val="hybridMultilevel"/>
    <w:tmpl w:val="C63A1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D4D4B0D"/>
    <w:multiLevelType w:val="hybridMultilevel"/>
    <w:tmpl w:val="9B0832FE"/>
    <w:lvl w:ilvl="0" w:tplc="08090003">
      <w:start w:val="1"/>
      <w:numFmt w:val="bullet"/>
      <w:lvlText w:val="o"/>
      <w:lvlJc w:val="left"/>
      <w:pPr>
        <w:ind w:left="1473" w:hanging="360"/>
      </w:pPr>
      <w:rPr>
        <w:rFonts w:ascii="Courier New" w:hAnsi="Courier New" w:cs="Courier New" w:hint="default"/>
      </w:rPr>
    </w:lvl>
    <w:lvl w:ilvl="1" w:tplc="08090003" w:tentative="1">
      <w:start w:val="1"/>
      <w:numFmt w:val="bullet"/>
      <w:lvlText w:val="o"/>
      <w:lvlJc w:val="left"/>
      <w:pPr>
        <w:ind w:left="2193" w:hanging="360"/>
      </w:pPr>
      <w:rPr>
        <w:rFonts w:ascii="Courier New" w:hAnsi="Courier New" w:cs="Courier New" w:hint="default"/>
      </w:rPr>
    </w:lvl>
    <w:lvl w:ilvl="2" w:tplc="08090005" w:tentative="1">
      <w:start w:val="1"/>
      <w:numFmt w:val="bullet"/>
      <w:lvlText w:val=""/>
      <w:lvlJc w:val="left"/>
      <w:pPr>
        <w:ind w:left="2913" w:hanging="360"/>
      </w:pPr>
      <w:rPr>
        <w:rFonts w:ascii="Wingdings" w:hAnsi="Wingdings" w:hint="default"/>
      </w:rPr>
    </w:lvl>
    <w:lvl w:ilvl="3" w:tplc="08090001" w:tentative="1">
      <w:start w:val="1"/>
      <w:numFmt w:val="bullet"/>
      <w:lvlText w:val=""/>
      <w:lvlJc w:val="left"/>
      <w:pPr>
        <w:ind w:left="3633" w:hanging="360"/>
      </w:pPr>
      <w:rPr>
        <w:rFonts w:ascii="Symbol" w:hAnsi="Symbol" w:hint="default"/>
      </w:rPr>
    </w:lvl>
    <w:lvl w:ilvl="4" w:tplc="08090003" w:tentative="1">
      <w:start w:val="1"/>
      <w:numFmt w:val="bullet"/>
      <w:lvlText w:val="o"/>
      <w:lvlJc w:val="left"/>
      <w:pPr>
        <w:ind w:left="4353" w:hanging="360"/>
      </w:pPr>
      <w:rPr>
        <w:rFonts w:ascii="Courier New" w:hAnsi="Courier New" w:cs="Courier New" w:hint="default"/>
      </w:rPr>
    </w:lvl>
    <w:lvl w:ilvl="5" w:tplc="08090005" w:tentative="1">
      <w:start w:val="1"/>
      <w:numFmt w:val="bullet"/>
      <w:lvlText w:val=""/>
      <w:lvlJc w:val="left"/>
      <w:pPr>
        <w:ind w:left="5073" w:hanging="360"/>
      </w:pPr>
      <w:rPr>
        <w:rFonts w:ascii="Wingdings" w:hAnsi="Wingdings" w:hint="default"/>
      </w:rPr>
    </w:lvl>
    <w:lvl w:ilvl="6" w:tplc="08090001" w:tentative="1">
      <w:start w:val="1"/>
      <w:numFmt w:val="bullet"/>
      <w:lvlText w:val=""/>
      <w:lvlJc w:val="left"/>
      <w:pPr>
        <w:ind w:left="5793" w:hanging="360"/>
      </w:pPr>
      <w:rPr>
        <w:rFonts w:ascii="Symbol" w:hAnsi="Symbol" w:hint="default"/>
      </w:rPr>
    </w:lvl>
    <w:lvl w:ilvl="7" w:tplc="08090003" w:tentative="1">
      <w:start w:val="1"/>
      <w:numFmt w:val="bullet"/>
      <w:lvlText w:val="o"/>
      <w:lvlJc w:val="left"/>
      <w:pPr>
        <w:ind w:left="6513" w:hanging="360"/>
      </w:pPr>
      <w:rPr>
        <w:rFonts w:ascii="Courier New" w:hAnsi="Courier New" w:cs="Courier New" w:hint="default"/>
      </w:rPr>
    </w:lvl>
    <w:lvl w:ilvl="8" w:tplc="08090005" w:tentative="1">
      <w:start w:val="1"/>
      <w:numFmt w:val="bullet"/>
      <w:lvlText w:val=""/>
      <w:lvlJc w:val="left"/>
      <w:pPr>
        <w:ind w:left="7233" w:hanging="360"/>
      </w:pPr>
      <w:rPr>
        <w:rFonts w:ascii="Wingdings" w:hAnsi="Wingdings" w:hint="default"/>
      </w:rPr>
    </w:lvl>
  </w:abstractNum>
  <w:abstractNum w:abstractNumId="7" w15:restartNumberingAfterBreak="0">
    <w:nsid w:val="2E0C3D9A"/>
    <w:multiLevelType w:val="hybridMultilevel"/>
    <w:tmpl w:val="B7C0F36A"/>
    <w:lvl w:ilvl="0" w:tplc="E7C656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84C98"/>
    <w:multiLevelType w:val="hybridMultilevel"/>
    <w:tmpl w:val="C8A4BE02"/>
    <w:lvl w:ilvl="0" w:tplc="7D8E1B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563F45"/>
    <w:multiLevelType w:val="hybridMultilevel"/>
    <w:tmpl w:val="DD0238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327D18E4"/>
    <w:multiLevelType w:val="hybridMultilevel"/>
    <w:tmpl w:val="D75A1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4638C3"/>
    <w:multiLevelType w:val="hybridMultilevel"/>
    <w:tmpl w:val="39D04326"/>
    <w:lvl w:ilvl="0" w:tplc="10A00A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154C6B"/>
    <w:multiLevelType w:val="hybridMultilevel"/>
    <w:tmpl w:val="AB543490"/>
    <w:lvl w:ilvl="0" w:tplc="52A6259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4FF31B4"/>
    <w:multiLevelType w:val="hybridMultilevel"/>
    <w:tmpl w:val="1DF4701C"/>
    <w:lvl w:ilvl="0" w:tplc="D28846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F75163"/>
    <w:multiLevelType w:val="hybridMultilevel"/>
    <w:tmpl w:val="053C2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AD1017F"/>
    <w:multiLevelType w:val="hybridMultilevel"/>
    <w:tmpl w:val="CAA4738E"/>
    <w:lvl w:ilvl="0" w:tplc="6BCC12E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78695D"/>
    <w:multiLevelType w:val="hybridMultilevel"/>
    <w:tmpl w:val="B41E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E97CE7"/>
    <w:multiLevelType w:val="hybridMultilevel"/>
    <w:tmpl w:val="0BD8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A7685"/>
    <w:multiLevelType w:val="hybridMultilevel"/>
    <w:tmpl w:val="F1528250"/>
    <w:lvl w:ilvl="0" w:tplc="1C2899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24496F"/>
    <w:multiLevelType w:val="hybridMultilevel"/>
    <w:tmpl w:val="FC366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D714516"/>
    <w:multiLevelType w:val="hybridMultilevel"/>
    <w:tmpl w:val="D34A50C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1" w15:restartNumberingAfterBreak="0">
    <w:nsid w:val="6E1E388C"/>
    <w:multiLevelType w:val="hybridMultilevel"/>
    <w:tmpl w:val="D34A5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ED23356"/>
    <w:multiLevelType w:val="hybridMultilevel"/>
    <w:tmpl w:val="ACCA6374"/>
    <w:lvl w:ilvl="0" w:tplc="FFFFFFF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3C76581"/>
    <w:multiLevelType w:val="hybridMultilevel"/>
    <w:tmpl w:val="324E4A86"/>
    <w:lvl w:ilvl="0" w:tplc="EA822D7C">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0135292">
    <w:abstractNumId w:val="10"/>
  </w:num>
  <w:num w:numId="2" w16cid:durableId="565650672">
    <w:abstractNumId w:val="15"/>
  </w:num>
  <w:num w:numId="3" w16cid:durableId="801190530">
    <w:abstractNumId w:val="0"/>
  </w:num>
  <w:num w:numId="4" w16cid:durableId="1829634239">
    <w:abstractNumId w:val="9"/>
  </w:num>
  <w:num w:numId="5" w16cid:durableId="1845582307">
    <w:abstractNumId w:val="9"/>
  </w:num>
  <w:num w:numId="6" w16cid:durableId="1374963189">
    <w:abstractNumId w:val="2"/>
  </w:num>
  <w:num w:numId="7" w16cid:durableId="155271628">
    <w:abstractNumId w:val="23"/>
  </w:num>
  <w:num w:numId="8" w16cid:durableId="2024503368">
    <w:abstractNumId w:val="19"/>
  </w:num>
  <w:num w:numId="9" w16cid:durableId="12464536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55580477">
    <w:abstractNumId w:val="20"/>
  </w:num>
  <w:num w:numId="11" w16cid:durableId="638730544">
    <w:abstractNumId w:val="1"/>
  </w:num>
  <w:num w:numId="12" w16cid:durableId="356734279">
    <w:abstractNumId w:val="16"/>
  </w:num>
  <w:num w:numId="13" w16cid:durableId="2043557017">
    <w:abstractNumId w:val="18"/>
  </w:num>
  <w:num w:numId="14" w16cid:durableId="295333758">
    <w:abstractNumId w:val="7"/>
  </w:num>
  <w:num w:numId="15" w16cid:durableId="616719424">
    <w:abstractNumId w:val="14"/>
  </w:num>
  <w:num w:numId="16" w16cid:durableId="2410666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7599018">
    <w:abstractNumId w:val="8"/>
  </w:num>
  <w:num w:numId="18" w16cid:durableId="486094577">
    <w:abstractNumId w:val="13"/>
  </w:num>
  <w:num w:numId="19" w16cid:durableId="1664890171">
    <w:abstractNumId w:val="22"/>
  </w:num>
  <w:num w:numId="20" w16cid:durableId="1583181938">
    <w:abstractNumId w:val="6"/>
  </w:num>
  <w:num w:numId="21" w16cid:durableId="2118988448">
    <w:abstractNumId w:val="3"/>
  </w:num>
  <w:num w:numId="22" w16cid:durableId="1041589351">
    <w:abstractNumId w:val="11"/>
  </w:num>
  <w:num w:numId="23" w16cid:durableId="693462269">
    <w:abstractNumId w:val="4"/>
  </w:num>
  <w:num w:numId="24" w16cid:durableId="219295130">
    <w:abstractNumId w:val="5"/>
  </w:num>
  <w:num w:numId="25" w16cid:durableId="1997120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C"/>
    <w:rsid w:val="000061F5"/>
    <w:rsid w:val="0002154C"/>
    <w:rsid w:val="00025972"/>
    <w:rsid w:val="0004765C"/>
    <w:rsid w:val="00050181"/>
    <w:rsid w:val="00055E35"/>
    <w:rsid w:val="000617AF"/>
    <w:rsid w:val="0006493D"/>
    <w:rsid w:val="00073689"/>
    <w:rsid w:val="00076762"/>
    <w:rsid w:val="0008339D"/>
    <w:rsid w:val="00084AA4"/>
    <w:rsid w:val="00092BE5"/>
    <w:rsid w:val="000C2ECA"/>
    <w:rsid w:val="000C435B"/>
    <w:rsid w:val="000C4B43"/>
    <w:rsid w:val="000C7454"/>
    <w:rsid w:val="000C7EBF"/>
    <w:rsid w:val="000D60F4"/>
    <w:rsid w:val="000E5694"/>
    <w:rsid w:val="000E7802"/>
    <w:rsid w:val="000F039C"/>
    <w:rsid w:val="000F4D84"/>
    <w:rsid w:val="000F6DC2"/>
    <w:rsid w:val="00106DE7"/>
    <w:rsid w:val="00107FA3"/>
    <w:rsid w:val="00121A1E"/>
    <w:rsid w:val="00125068"/>
    <w:rsid w:val="00133E41"/>
    <w:rsid w:val="0013481D"/>
    <w:rsid w:val="0014147E"/>
    <w:rsid w:val="00143FBB"/>
    <w:rsid w:val="00152CE5"/>
    <w:rsid w:val="00162E41"/>
    <w:rsid w:val="0016361E"/>
    <w:rsid w:val="001774D0"/>
    <w:rsid w:val="00182A09"/>
    <w:rsid w:val="001A0E28"/>
    <w:rsid w:val="001A6E3E"/>
    <w:rsid w:val="001A7B8B"/>
    <w:rsid w:val="001B369B"/>
    <w:rsid w:val="001B6034"/>
    <w:rsid w:val="001B6FC8"/>
    <w:rsid w:val="001C78D1"/>
    <w:rsid w:val="001D4EBC"/>
    <w:rsid w:val="001F47D6"/>
    <w:rsid w:val="001F4E72"/>
    <w:rsid w:val="0020065A"/>
    <w:rsid w:val="00203907"/>
    <w:rsid w:val="00217E85"/>
    <w:rsid w:val="002218C9"/>
    <w:rsid w:val="00222D5C"/>
    <w:rsid w:val="002242B3"/>
    <w:rsid w:val="00243C1C"/>
    <w:rsid w:val="00270449"/>
    <w:rsid w:val="00271383"/>
    <w:rsid w:val="0027240C"/>
    <w:rsid w:val="002762C5"/>
    <w:rsid w:val="00293CEC"/>
    <w:rsid w:val="0029700C"/>
    <w:rsid w:val="0029704C"/>
    <w:rsid w:val="002A046B"/>
    <w:rsid w:val="002A1CCB"/>
    <w:rsid w:val="002A1CD7"/>
    <w:rsid w:val="002A3AC7"/>
    <w:rsid w:val="002B0C3F"/>
    <w:rsid w:val="002B167E"/>
    <w:rsid w:val="002B1833"/>
    <w:rsid w:val="002B38BF"/>
    <w:rsid w:val="002C2003"/>
    <w:rsid w:val="002C375B"/>
    <w:rsid w:val="002C48AD"/>
    <w:rsid w:val="002C7C8F"/>
    <w:rsid w:val="002D00C4"/>
    <w:rsid w:val="002D1AB8"/>
    <w:rsid w:val="002E3002"/>
    <w:rsid w:val="003011CA"/>
    <w:rsid w:val="00302742"/>
    <w:rsid w:val="003060A9"/>
    <w:rsid w:val="003304E6"/>
    <w:rsid w:val="0033704E"/>
    <w:rsid w:val="003544FF"/>
    <w:rsid w:val="00361506"/>
    <w:rsid w:val="0036243A"/>
    <w:rsid w:val="00363DBC"/>
    <w:rsid w:val="00383ED7"/>
    <w:rsid w:val="00395546"/>
    <w:rsid w:val="003A66BB"/>
    <w:rsid w:val="003B3C34"/>
    <w:rsid w:val="003C155E"/>
    <w:rsid w:val="003C7358"/>
    <w:rsid w:val="003D3E22"/>
    <w:rsid w:val="003E30A9"/>
    <w:rsid w:val="003E4B1D"/>
    <w:rsid w:val="003E56B2"/>
    <w:rsid w:val="003E5FF1"/>
    <w:rsid w:val="003F042A"/>
    <w:rsid w:val="003F3973"/>
    <w:rsid w:val="003F5A3D"/>
    <w:rsid w:val="004002FE"/>
    <w:rsid w:val="00402F9A"/>
    <w:rsid w:val="0041139F"/>
    <w:rsid w:val="0042257B"/>
    <w:rsid w:val="0043489D"/>
    <w:rsid w:val="0044250E"/>
    <w:rsid w:val="00443A03"/>
    <w:rsid w:val="00444BDC"/>
    <w:rsid w:val="00451AB6"/>
    <w:rsid w:val="00452382"/>
    <w:rsid w:val="0045335B"/>
    <w:rsid w:val="0045682E"/>
    <w:rsid w:val="0045760D"/>
    <w:rsid w:val="00460408"/>
    <w:rsid w:val="00464836"/>
    <w:rsid w:val="00467E03"/>
    <w:rsid w:val="004713BC"/>
    <w:rsid w:val="00473D28"/>
    <w:rsid w:val="004770D2"/>
    <w:rsid w:val="004837A2"/>
    <w:rsid w:val="0049234E"/>
    <w:rsid w:val="00493956"/>
    <w:rsid w:val="004961E8"/>
    <w:rsid w:val="00497BE7"/>
    <w:rsid w:val="004A0F84"/>
    <w:rsid w:val="004A2BD5"/>
    <w:rsid w:val="004A53A2"/>
    <w:rsid w:val="004B0610"/>
    <w:rsid w:val="004B27C7"/>
    <w:rsid w:val="004B2C0D"/>
    <w:rsid w:val="004C065E"/>
    <w:rsid w:val="004C3505"/>
    <w:rsid w:val="004C4986"/>
    <w:rsid w:val="004C63E3"/>
    <w:rsid w:val="004C79DA"/>
    <w:rsid w:val="004D2ED9"/>
    <w:rsid w:val="004D5F46"/>
    <w:rsid w:val="004E19CD"/>
    <w:rsid w:val="004E7077"/>
    <w:rsid w:val="004E70FD"/>
    <w:rsid w:val="004F2D0C"/>
    <w:rsid w:val="00506160"/>
    <w:rsid w:val="00517EC2"/>
    <w:rsid w:val="00521437"/>
    <w:rsid w:val="00534B12"/>
    <w:rsid w:val="00537795"/>
    <w:rsid w:val="005554DA"/>
    <w:rsid w:val="0055612A"/>
    <w:rsid w:val="00564B33"/>
    <w:rsid w:val="0056699D"/>
    <w:rsid w:val="005670BC"/>
    <w:rsid w:val="00573D70"/>
    <w:rsid w:val="0058124E"/>
    <w:rsid w:val="00585951"/>
    <w:rsid w:val="00586E64"/>
    <w:rsid w:val="00590396"/>
    <w:rsid w:val="00594C45"/>
    <w:rsid w:val="005A3D08"/>
    <w:rsid w:val="005A7DAD"/>
    <w:rsid w:val="005B24E2"/>
    <w:rsid w:val="005B50D2"/>
    <w:rsid w:val="005C5592"/>
    <w:rsid w:val="005D0DF6"/>
    <w:rsid w:val="005D0F05"/>
    <w:rsid w:val="005D12F3"/>
    <w:rsid w:val="005D18F5"/>
    <w:rsid w:val="005D5730"/>
    <w:rsid w:val="005D7DB3"/>
    <w:rsid w:val="005F0929"/>
    <w:rsid w:val="005F512A"/>
    <w:rsid w:val="005F6979"/>
    <w:rsid w:val="005F731A"/>
    <w:rsid w:val="0060101B"/>
    <w:rsid w:val="00604616"/>
    <w:rsid w:val="0061660E"/>
    <w:rsid w:val="00616B02"/>
    <w:rsid w:val="00617231"/>
    <w:rsid w:val="00620491"/>
    <w:rsid w:val="00625B8D"/>
    <w:rsid w:val="006276CE"/>
    <w:rsid w:val="00633D72"/>
    <w:rsid w:val="006364E2"/>
    <w:rsid w:val="006511EA"/>
    <w:rsid w:val="006711EF"/>
    <w:rsid w:val="00673FD7"/>
    <w:rsid w:val="00687816"/>
    <w:rsid w:val="00694451"/>
    <w:rsid w:val="00694600"/>
    <w:rsid w:val="006B5E0F"/>
    <w:rsid w:val="006C347B"/>
    <w:rsid w:val="006D0BC8"/>
    <w:rsid w:val="006D155E"/>
    <w:rsid w:val="006D3D80"/>
    <w:rsid w:val="006E15FB"/>
    <w:rsid w:val="006E48D1"/>
    <w:rsid w:val="006F1796"/>
    <w:rsid w:val="006F226A"/>
    <w:rsid w:val="006F48C0"/>
    <w:rsid w:val="006F4D64"/>
    <w:rsid w:val="00700245"/>
    <w:rsid w:val="007003B9"/>
    <w:rsid w:val="00712851"/>
    <w:rsid w:val="00730D02"/>
    <w:rsid w:val="00731912"/>
    <w:rsid w:val="0073235B"/>
    <w:rsid w:val="00732FBB"/>
    <w:rsid w:val="007346B1"/>
    <w:rsid w:val="007509CF"/>
    <w:rsid w:val="00753BC8"/>
    <w:rsid w:val="0077481B"/>
    <w:rsid w:val="0077605B"/>
    <w:rsid w:val="007816E1"/>
    <w:rsid w:val="007857E8"/>
    <w:rsid w:val="00793141"/>
    <w:rsid w:val="00797A24"/>
    <w:rsid w:val="007A101E"/>
    <w:rsid w:val="007A3D01"/>
    <w:rsid w:val="007A6994"/>
    <w:rsid w:val="007B5195"/>
    <w:rsid w:val="007E0218"/>
    <w:rsid w:val="007E1688"/>
    <w:rsid w:val="007E1BA1"/>
    <w:rsid w:val="007F0E4B"/>
    <w:rsid w:val="007F423A"/>
    <w:rsid w:val="007F487D"/>
    <w:rsid w:val="007F7F13"/>
    <w:rsid w:val="008142C8"/>
    <w:rsid w:val="00815787"/>
    <w:rsid w:val="00815EE1"/>
    <w:rsid w:val="00816744"/>
    <w:rsid w:val="00826C17"/>
    <w:rsid w:val="0083574A"/>
    <w:rsid w:val="00836273"/>
    <w:rsid w:val="008362B2"/>
    <w:rsid w:val="00840CBC"/>
    <w:rsid w:val="00851A53"/>
    <w:rsid w:val="00853CAA"/>
    <w:rsid w:val="00862A2B"/>
    <w:rsid w:val="008650EB"/>
    <w:rsid w:val="00875924"/>
    <w:rsid w:val="008923F5"/>
    <w:rsid w:val="008943C9"/>
    <w:rsid w:val="008A42B3"/>
    <w:rsid w:val="008B4CBD"/>
    <w:rsid w:val="008C258F"/>
    <w:rsid w:val="008C2CA7"/>
    <w:rsid w:val="008C7741"/>
    <w:rsid w:val="008D6A14"/>
    <w:rsid w:val="008F1CF0"/>
    <w:rsid w:val="008F34A9"/>
    <w:rsid w:val="00900386"/>
    <w:rsid w:val="0090278F"/>
    <w:rsid w:val="00902F4B"/>
    <w:rsid w:val="00905666"/>
    <w:rsid w:val="0090600D"/>
    <w:rsid w:val="00907333"/>
    <w:rsid w:val="00922762"/>
    <w:rsid w:val="00932EC0"/>
    <w:rsid w:val="00934DB8"/>
    <w:rsid w:val="00937FF3"/>
    <w:rsid w:val="00946A12"/>
    <w:rsid w:val="009506DD"/>
    <w:rsid w:val="00954589"/>
    <w:rsid w:val="00955621"/>
    <w:rsid w:val="00962DA6"/>
    <w:rsid w:val="009765D2"/>
    <w:rsid w:val="00990EE7"/>
    <w:rsid w:val="00996691"/>
    <w:rsid w:val="00997895"/>
    <w:rsid w:val="00997BC9"/>
    <w:rsid w:val="009A1797"/>
    <w:rsid w:val="009A25CC"/>
    <w:rsid w:val="009B020E"/>
    <w:rsid w:val="009B06A8"/>
    <w:rsid w:val="009B5B07"/>
    <w:rsid w:val="009C0D6C"/>
    <w:rsid w:val="009C283F"/>
    <w:rsid w:val="009C62A7"/>
    <w:rsid w:val="009C76A3"/>
    <w:rsid w:val="009D1AAA"/>
    <w:rsid w:val="009E3748"/>
    <w:rsid w:val="009E53BE"/>
    <w:rsid w:val="009E6357"/>
    <w:rsid w:val="009F211B"/>
    <w:rsid w:val="009F476E"/>
    <w:rsid w:val="009F649E"/>
    <w:rsid w:val="009F7AA9"/>
    <w:rsid w:val="00A0047F"/>
    <w:rsid w:val="00A020BE"/>
    <w:rsid w:val="00A02B14"/>
    <w:rsid w:val="00A108ED"/>
    <w:rsid w:val="00A12AC9"/>
    <w:rsid w:val="00A16EA5"/>
    <w:rsid w:val="00A20006"/>
    <w:rsid w:val="00A206BA"/>
    <w:rsid w:val="00A21393"/>
    <w:rsid w:val="00A41856"/>
    <w:rsid w:val="00A43083"/>
    <w:rsid w:val="00A47289"/>
    <w:rsid w:val="00A57132"/>
    <w:rsid w:val="00A57979"/>
    <w:rsid w:val="00A60954"/>
    <w:rsid w:val="00A6144F"/>
    <w:rsid w:val="00A745F9"/>
    <w:rsid w:val="00A805CF"/>
    <w:rsid w:val="00A8347B"/>
    <w:rsid w:val="00A906B6"/>
    <w:rsid w:val="00A90D11"/>
    <w:rsid w:val="00A972A8"/>
    <w:rsid w:val="00AC15E8"/>
    <w:rsid w:val="00AC1EAF"/>
    <w:rsid w:val="00AD1DEB"/>
    <w:rsid w:val="00AD2358"/>
    <w:rsid w:val="00AD510D"/>
    <w:rsid w:val="00AD5B78"/>
    <w:rsid w:val="00AE0A4C"/>
    <w:rsid w:val="00AE529F"/>
    <w:rsid w:val="00AF7436"/>
    <w:rsid w:val="00B01B0E"/>
    <w:rsid w:val="00B03466"/>
    <w:rsid w:val="00B04E69"/>
    <w:rsid w:val="00B116F5"/>
    <w:rsid w:val="00B20C0F"/>
    <w:rsid w:val="00B26A0E"/>
    <w:rsid w:val="00B40F45"/>
    <w:rsid w:val="00B4563D"/>
    <w:rsid w:val="00B5151F"/>
    <w:rsid w:val="00B6490A"/>
    <w:rsid w:val="00B8147F"/>
    <w:rsid w:val="00B9119B"/>
    <w:rsid w:val="00B93509"/>
    <w:rsid w:val="00B9562D"/>
    <w:rsid w:val="00B9729F"/>
    <w:rsid w:val="00BA2AE7"/>
    <w:rsid w:val="00BA675A"/>
    <w:rsid w:val="00BA7E85"/>
    <w:rsid w:val="00BB3566"/>
    <w:rsid w:val="00BC0160"/>
    <w:rsid w:val="00BC1EA7"/>
    <w:rsid w:val="00BC6FE5"/>
    <w:rsid w:val="00BD2AE0"/>
    <w:rsid w:val="00BD7CE8"/>
    <w:rsid w:val="00BE1084"/>
    <w:rsid w:val="00BE5B50"/>
    <w:rsid w:val="00C10407"/>
    <w:rsid w:val="00C154A6"/>
    <w:rsid w:val="00C2698C"/>
    <w:rsid w:val="00C40B89"/>
    <w:rsid w:val="00C465D7"/>
    <w:rsid w:val="00C51CC3"/>
    <w:rsid w:val="00C520AA"/>
    <w:rsid w:val="00C5241C"/>
    <w:rsid w:val="00C560FD"/>
    <w:rsid w:val="00C63256"/>
    <w:rsid w:val="00C72916"/>
    <w:rsid w:val="00C80C97"/>
    <w:rsid w:val="00C83B63"/>
    <w:rsid w:val="00C85388"/>
    <w:rsid w:val="00C875B3"/>
    <w:rsid w:val="00C90D22"/>
    <w:rsid w:val="00C93B74"/>
    <w:rsid w:val="00C9519D"/>
    <w:rsid w:val="00C96DD0"/>
    <w:rsid w:val="00CA5186"/>
    <w:rsid w:val="00CB20EA"/>
    <w:rsid w:val="00CB29C7"/>
    <w:rsid w:val="00CB6A4E"/>
    <w:rsid w:val="00CC03CD"/>
    <w:rsid w:val="00CC1FDD"/>
    <w:rsid w:val="00CC3FFD"/>
    <w:rsid w:val="00CD2FC1"/>
    <w:rsid w:val="00CD522A"/>
    <w:rsid w:val="00CD7F30"/>
    <w:rsid w:val="00CE2068"/>
    <w:rsid w:val="00CE26E1"/>
    <w:rsid w:val="00CE5842"/>
    <w:rsid w:val="00CE63BF"/>
    <w:rsid w:val="00CF78BC"/>
    <w:rsid w:val="00D008B9"/>
    <w:rsid w:val="00D00A30"/>
    <w:rsid w:val="00D01B7B"/>
    <w:rsid w:val="00D06DFD"/>
    <w:rsid w:val="00D14B32"/>
    <w:rsid w:val="00D15DC3"/>
    <w:rsid w:val="00D1770A"/>
    <w:rsid w:val="00D17716"/>
    <w:rsid w:val="00D263B3"/>
    <w:rsid w:val="00D34E84"/>
    <w:rsid w:val="00D41ABA"/>
    <w:rsid w:val="00D434C7"/>
    <w:rsid w:val="00D50D8B"/>
    <w:rsid w:val="00D76188"/>
    <w:rsid w:val="00D8514E"/>
    <w:rsid w:val="00D85589"/>
    <w:rsid w:val="00DA4CEA"/>
    <w:rsid w:val="00DA67C5"/>
    <w:rsid w:val="00DB0081"/>
    <w:rsid w:val="00DB6DB0"/>
    <w:rsid w:val="00DC12DE"/>
    <w:rsid w:val="00DC2C1C"/>
    <w:rsid w:val="00DC38BC"/>
    <w:rsid w:val="00DC4F13"/>
    <w:rsid w:val="00DC5CB3"/>
    <w:rsid w:val="00DE105D"/>
    <w:rsid w:val="00DE3034"/>
    <w:rsid w:val="00DF2829"/>
    <w:rsid w:val="00DF673F"/>
    <w:rsid w:val="00DF7B36"/>
    <w:rsid w:val="00E04E8C"/>
    <w:rsid w:val="00E05017"/>
    <w:rsid w:val="00E0592C"/>
    <w:rsid w:val="00E1121F"/>
    <w:rsid w:val="00E126CB"/>
    <w:rsid w:val="00E2224E"/>
    <w:rsid w:val="00E232C5"/>
    <w:rsid w:val="00E24CBC"/>
    <w:rsid w:val="00E277AC"/>
    <w:rsid w:val="00E334B4"/>
    <w:rsid w:val="00E47F42"/>
    <w:rsid w:val="00E51B12"/>
    <w:rsid w:val="00E53352"/>
    <w:rsid w:val="00E53CC5"/>
    <w:rsid w:val="00E546EB"/>
    <w:rsid w:val="00E620C3"/>
    <w:rsid w:val="00E664E7"/>
    <w:rsid w:val="00E8344B"/>
    <w:rsid w:val="00E87197"/>
    <w:rsid w:val="00E911B5"/>
    <w:rsid w:val="00E91D0F"/>
    <w:rsid w:val="00E924A1"/>
    <w:rsid w:val="00EB5576"/>
    <w:rsid w:val="00EC6ABD"/>
    <w:rsid w:val="00ED7FB7"/>
    <w:rsid w:val="00EE479D"/>
    <w:rsid w:val="00EE71C4"/>
    <w:rsid w:val="00F04A30"/>
    <w:rsid w:val="00F106D5"/>
    <w:rsid w:val="00F13387"/>
    <w:rsid w:val="00F1485C"/>
    <w:rsid w:val="00F16518"/>
    <w:rsid w:val="00F30D5D"/>
    <w:rsid w:val="00F35E54"/>
    <w:rsid w:val="00F45AEF"/>
    <w:rsid w:val="00F51852"/>
    <w:rsid w:val="00F64F35"/>
    <w:rsid w:val="00F6571F"/>
    <w:rsid w:val="00F727BB"/>
    <w:rsid w:val="00F75AA4"/>
    <w:rsid w:val="00F818ED"/>
    <w:rsid w:val="00F93D1E"/>
    <w:rsid w:val="00F977DC"/>
    <w:rsid w:val="00F97F5D"/>
    <w:rsid w:val="00FA35C2"/>
    <w:rsid w:val="00FB2268"/>
    <w:rsid w:val="00FB3C60"/>
    <w:rsid w:val="00FC66BC"/>
    <w:rsid w:val="00FC704E"/>
    <w:rsid w:val="00FE4DEF"/>
    <w:rsid w:val="00FF4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B9397"/>
  <w15:chartTrackingRefBased/>
  <w15:docId w15:val="{3F0B3B71-D96C-4F03-BDCF-93E15BD51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70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9704C"/>
  </w:style>
  <w:style w:type="character" w:customStyle="1" w:styleId="eop">
    <w:name w:val="eop"/>
    <w:basedOn w:val="DefaultParagraphFont"/>
    <w:rsid w:val="0029704C"/>
  </w:style>
  <w:style w:type="paragraph" w:styleId="Header">
    <w:name w:val="header"/>
    <w:basedOn w:val="Normal"/>
    <w:link w:val="HeaderChar"/>
    <w:uiPriority w:val="99"/>
    <w:unhideWhenUsed/>
    <w:rsid w:val="00297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04C"/>
  </w:style>
  <w:style w:type="paragraph" w:styleId="Footer">
    <w:name w:val="footer"/>
    <w:basedOn w:val="Normal"/>
    <w:link w:val="FooterChar"/>
    <w:uiPriority w:val="99"/>
    <w:unhideWhenUsed/>
    <w:rsid w:val="00297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04C"/>
  </w:style>
  <w:style w:type="paragraph" w:styleId="PlainText">
    <w:name w:val="Plain Text"/>
    <w:basedOn w:val="Normal"/>
    <w:link w:val="PlainTextChar"/>
    <w:uiPriority w:val="99"/>
    <w:unhideWhenUsed/>
    <w:rsid w:val="00590396"/>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590396"/>
    <w:rPr>
      <w:rFonts w:ascii="Calibri" w:hAnsi="Calibri" w:cs="Calibri"/>
    </w:rPr>
  </w:style>
  <w:style w:type="character" w:styleId="Hyperlink">
    <w:name w:val="Hyperlink"/>
    <w:basedOn w:val="DefaultParagraphFont"/>
    <w:uiPriority w:val="99"/>
    <w:unhideWhenUsed/>
    <w:rsid w:val="0008339D"/>
    <w:rPr>
      <w:color w:val="0563C1"/>
      <w:u w:val="single"/>
    </w:rPr>
  </w:style>
  <w:style w:type="paragraph" w:styleId="ListParagraph">
    <w:name w:val="List Paragraph"/>
    <w:basedOn w:val="Normal"/>
    <w:uiPriority w:val="34"/>
    <w:qFormat/>
    <w:rsid w:val="0008339D"/>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8943C9"/>
    <w:rPr>
      <w:color w:val="605E5C"/>
      <w:shd w:val="clear" w:color="auto" w:fill="E1DFDD"/>
    </w:rPr>
  </w:style>
  <w:style w:type="character" w:styleId="FollowedHyperlink">
    <w:name w:val="FollowedHyperlink"/>
    <w:basedOn w:val="DefaultParagraphFont"/>
    <w:uiPriority w:val="99"/>
    <w:semiHidden/>
    <w:unhideWhenUsed/>
    <w:rsid w:val="003F3973"/>
    <w:rPr>
      <w:color w:val="954F72" w:themeColor="followedHyperlink"/>
      <w:u w:val="single"/>
    </w:rPr>
  </w:style>
  <w:style w:type="table" w:styleId="TableGrid">
    <w:name w:val="Table Grid"/>
    <w:basedOn w:val="TableNormal"/>
    <w:uiPriority w:val="39"/>
    <w:rsid w:val="00125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B01B0E"/>
    <w:rPr>
      <w:color w:val="2B579A"/>
      <w:shd w:val="clear" w:color="auto" w:fill="E1DFDD"/>
    </w:rPr>
  </w:style>
  <w:style w:type="paragraph" w:styleId="NoSpacing">
    <w:name w:val="No Spacing"/>
    <w:uiPriority w:val="1"/>
    <w:qFormat/>
    <w:rsid w:val="00D434C7"/>
    <w:pPr>
      <w:spacing w:after="0" w:line="240" w:lineRule="auto"/>
    </w:pPr>
  </w:style>
  <w:style w:type="character" w:styleId="Strong">
    <w:name w:val="Strong"/>
    <w:basedOn w:val="DefaultParagraphFont"/>
    <w:uiPriority w:val="22"/>
    <w:qFormat/>
    <w:rsid w:val="002D1AB8"/>
    <w:rPr>
      <w:b/>
      <w:bCs/>
    </w:rPr>
  </w:style>
  <w:style w:type="character" w:styleId="CommentReference">
    <w:name w:val="annotation reference"/>
    <w:basedOn w:val="DefaultParagraphFont"/>
    <w:uiPriority w:val="99"/>
    <w:semiHidden/>
    <w:unhideWhenUsed/>
    <w:rsid w:val="003011CA"/>
    <w:rPr>
      <w:sz w:val="16"/>
      <w:szCs w:val="16"/>
    </w:rPr>
  </w:style>
  <w:style w:type="paragraph" w:styleId="CommentText">
    <w:name w:val="annotation text"/>
    <w:basedOn w:val="Normal"/>
    <w:link w:val="CommentTextChar"/>
    <w:uiPriority w:val="99"/>
    <w:unhideWhenUsed/>
    <w:rsid w:val="003011CA"/>
    <w:pPr>
      <w:spacing w:line="240" w:lineRule="auto"/>
    </w:pPr>
    <w:rPr>
      <w:sz w:val="20"/>
      <w:szCs w:val="20"/>
    </w:rPr>
  </w:style>
  <w:style w:type="character" w:customStyle="1" w:styleId="CommentTextChar">
    <w:name w:val="Comment Text Char"/>
    <w:basedOn w:val="DefaultParagraphFont"/>
    <w:link w:val="CommentText"/>
    <w:uiPriority w:val="99"/>
    <w:rsid w:val="003011CA"/>
    <w:rPr>
      <w:sz w:val="20"/>
      <w:szCs w:val="20"/>
    </w:rPr>
  </w:style>
  <w:style w:type="paragraph" w:styleId="CommentSubject">
    <w:name w:val="annotation subject"/>
    <w:basedOn w:val="CommentText"/>
    <w:next w:val="CommentText"/>
    <w:link w:val="CommentSubjectChar"/>
    <w:uiPriority w:val="99"/>
    <w:semiHidden/>
    <w:unhideWhenUsed/>
    <w:rsid w:val="003011CA"/>
    <w:rPr>
      <w:b/>
      <w:bCs/>
    </w:rPr>
  </w:style>
  <w:style w:type="character" w:customStyle="1" w:styleId="CommentSubjectChar">
    <w:name w:val="Comment Subject Char"/>
    <w:basedOn w:val="CommentTextChar"/>
    <w:link w:val="CommentSubject"/>
    <w:uiPriority w:val="99"/>
    <w:semiHidden/>
    <w:rsid w:val="00301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5335">
      <w:bodyDiv w:val="1"/>
      <w:marLeft w:val="0"/>
      <w:marRight w:val="0"/>
      <w:marTop w:val="0"/>
      <w:marBottom w:val="0"/>
      <w:divBdr>
        <w:top w:val="none" w:sz="0" w:space="0" w:color="auto"/>
        <w:left w:val="none" w:sz="0" w:space="0" w:color="auto"/>
        <w:bottom w:val="none" w:sz="0" w:space="0" w:color="auto"/>
        <w:right w:val="none" w:sz="0" w:space="0" w:color="auto"/>
      </w:divBdr>
    </w:div>
    <w:div w:id="117143363">
      <w:bodyDiv w:val="1"/>
      <w:marLeft w:val="0"/>
      <w:marRight w:val="0"/>
      <w:marTop w:val="0"/>
      <w:marBottom w:val="0"/>
      <w:divBdr>
        <w:top w:val="none" w:sz="0" w:space="0" w:color="auto"/>
        <w:left w:val="none" w:sz="0" w:space="0" w:color="auto"/>
        <w:bottom w:val="none" w:sz="0" w:space="0" w:color="auto"/>
        <w:right w:val="none" w:sz="0" w:space="0" w:color="auto"/>
      </w:divBdr>
    </w:div>
    <w:div w:id="276135083">
      <w:bodyDiv w:val="1"/>
      <w:marLeft w:val="0"/>
      <w:marRight w:val="0"/>
      <w:marTop w:val="0"/>
      <w:marBottom w:val="0"/>
      <w:divBdr>
        <w:top w:val="none" w:sz="0" w:space="0" w:color="auto"/>
        <w:left w:val="none" w:sz="0" w:space="0" w:color="auto"/>
        <w:bottom w:val="none" w:sz="0" w:space="0" w:color="auto"/>
        <w:right w:val="none" w:sz="0" w:space="0" w:color="auto"/>
      </w:divBdr>
    </w:div>
    <w:div w:id="299773208">
      <w:bodyDiv w:val="1"/>
      <w:marLeft w:val="0"/>
      <w:marRight w:val="0"/>
      <w:marTop w:val="0"/>
      <w:marBottom w:val="0"/>
      <w:divBdr>
        <w:top w:val="none" w:sz="0" w:space="0" w:color="auto"/>
        <w:left w:val="none" w:sz="0" w:space="0" w:color="auto"/>
        <w:bottom w:val="none" w:sz="0" w:space="0" w:color="auto"/>
        <w:right w:val="none" w:sz="0" w:space="0" w:color="auto"/>
      </w:divBdr>
    </w:div>
    <w:div w:id="346835274">
      <w:bodyDiv w:val="1"/>
      <w:marLeft w:val="0"/>
      <w:marRight w:val="0"/>
      <w:marTop w:val="0"/>
      <w:marBottom w:val="0"/>
      <w:divBdr>
        <w:top w:val="none" w:sz="0" w:space="0" w:color="auto"/>
        <w:left w:val="none" w:sz="0" w:space="0" w:color="auto"/>
        <w:bottom w:val="none" w:sz="0" w:space="0" w:color="auto"/>
        <w:right w:val="none" w:sz="0" w:space="0" w:color="auto"/>
      </w:divBdr>
    </w:div>
    <w:div w:id="513114004">
      <w:bodyDiv w:val="1"/>
      <w:marLeft w:val="0"/>
      <w:marRight w:val="0"/>
      <w:marTop w:val="0"/>
      <w:marBottom w:val="0"/>
      <w:divBdr>
        <w:top w:val="none" w:sz="0" w:space="0" w:color="auto"/>
        <w:left w:val="none" w:sz="0" w:space="0" w:color="auto"/>
        <w:bottom w:val="none" w:sz="0" w:space="0" w:color="auto"/>
        <w:right w:val="none" w:sz="0" w:space="0" w:color="auto"/>
      </w:divBdr>
    </w:div>
    <w:div w:id="539634377">
      <w:bodyDiv w:val="1"/>
      <w:marLeft w:val="0"/>
      <w:marRight w:val="0"/>
      <w:marTop w:val="0"/>
      <w:marBottom w:val="0"/>
      <w:divBdr>
        <w:top w:val="none" w:sz="0" w:space="0" w:color="auto"/>
        <w:left w:val="none" w:sz="0" w:space="0" w:color="auto"/>
        <w:bottom w:val="none" w:sz="0" w:space="0" w:color="auto"/>
        <w:right w:val="none" w:sz="0" w:space="0" w:color="auto"/>
      </w:divBdr>
    </w:div>
    <w:div w:id="549071233">
      <w:bodyDiv w:val="1"/>
      <w:marLeft w:val="0"/>
      <w:marRight w:val="0"/>
      <w:marTop w:val="0"/>
      <w:marBottom w:val="0"/>
      <w:divBdr>
        <w:top w:val="none" w:sz="0" w:space="0" w:color="auto"/>
        <w:left w:val="none" w:sz="0" w:space="0" w:color="auto"/>
        <w:bottom w:val="none" w:sz="0" w:space="0" w:color="auto"/>
        <w:right w:val="none" w:sz="0" w:space="0" w:color="auto"/>
      </w:divBdr>
    </w:div>
    <w:div w:id="552081322">
      <w:bodyDiv w:val="1"/>
      <w:marLeft w:val="0"/>
      <w:marRight w:val="0"/>
      <w:marTop w:val="0"/>
      <w:marBottom w:val="0"/>
      <w:divBdr>
        <w:top w:val="none" w:sz="0" w:space="0" w:color="auto"/>
        <w:left w:val="none" w:sz="0" w:space="0" w:color="auto"/>
        <w:bottom w:val="none" w:sz="0" w:space="0" w:color="auto"/>
        <w:right w:val="none" w:sz="0" w:space="0" w:color="auto"/>
      </w:divBdr>
    </w:div>
    <w:div w:id="565914128">
      <w:bodyDiv w:val="1"/>
      <w:marLeft w:val="0"/>
      <w:marRight w:val="0"/>
      <w:marTop w:val="0"/>
      <w:marBottom w:val="0"/>
      <w:divBdr>
        <w:top w:val="none" w:sz="0" w:space="0" w:color="auto"/>
        <w:left w:val="none" w:sz="0" w:space="0" w:color="auto"/>
        <w:bottom w:val="none" w:sz="0" w:space="0" w:color="auto"/>
        <w:right w:val="none" w:sz="0" w:space="0" w:color="auto"/>
      </w:divBdr>
    </w:div>
    <w:div w:id="596401635">
      <w:bodyDiv w:val="1"/>
      <w:marLeft w:val="0"/>
      <w:marRight w:val="0"/>
      <w:marTop w:val="0"/>
      <w:marBottom w:val="0"/>
      <w:divBdr>
        <w:top w:val="none" w:sz="0" w:space="0" w:color="auto"/>
        <w:left w:val="none" w:sz="0" w:space="0" w:color="auto"/>
        <w:bottom w:val="none" w:sz="0" w:space="0" w:color="auto"/>
        <w:right w:val="none" w:sz="0" w:space="0" w:color="auto"/>
      </w:divBdr>
    </w:div>
    <w:div w:id="740176064">
      <w:bodyDiv w:val="1"/>
      <w:marLeft w:val="0"/>
      <w:marRight w:val="0"/>
      <w:marTop w:val="0"/>
      <w:marBottom w:val="0"/>
      <w:divBdr>
        <w:top w:val="none" w:sz="0" w:space="0" w:color="auto"/>
        <w:left w:val="none" w:sz="0" w:space="0" w:color="auto"/>
        <w:bottom w:val="none" w:sz="0" w:space="0" w:color="auto"/>
        <w:right w:val="none" w:sz="0" w:space="0" w:color="auto"/>
      </w:divBdr>
    </w:div>
    <w:div w:id="803548773">
      <w:bodyDiv w:val="1"/>
      <w:marLeft w:val="0"/>
      <w:marRight w:val="0"/>
      <w:marTop w:val="0"/>
      <w:marBottom w:val="0"/>
      <w:divBdr>
        <w:top w:val="none" w:sz="0" w:space="0" w:color="auto"/>
        <w:left w:val="none" w:sz="0" w:space="0" w:color="auto"/>
        <w:bottom w:val="none" w:sz="0" w:space="0" w:color="auto"/>
        <w:right w:val="none" w:sz="0" w:space="0" w:color="auto"/>
      </w:divBdr>
    </w:div>
    <w:div w:id="866984741">
      <w:bodyDiv w:val="1"/>
      <w:marLeft w:val="0"/>
      <w:marRight w:val="0"/>
      <w:marTop w:val="0"/>
      <w:marBottom w:val="0"/>
      <w:divBdr>
        <w:top w:val="none" w:sz="0" w:space="0" w:color="auto"/>
        <w:left w:val="none" w:sz="0" w:space="0" w:color="auto"/>
        <w:bottom w:val="none" w:sz="0" w:space="0" w:color="auto"/>
        <w:right w:val="none" w:sz="0" w:space="0" w:color="auto"/>
      </w:divBdr>
    </w:div>
    <w:div w:id="890382158">
      <w:bodyDiv w:val="1"/>
      <w:marLeft w:val="0"/>
      <w:marRight w:val="0"/>
      <w:marTop w:val="0"/>
      <w:marBottom w:val="0"/>
      <w:divBdr>
        <w:top w:val="none" w:sz="0" w:space="0" w:color="auto"/>
        <w:left w:val="none" w:sz="0" w:space="0" w:color="auto"/>
        <w:bottom w:val="none" w:sz="0" w:space="0" w:color="auto"/>
        <w:right w:val="none" w:sz="0" w:space="0" w:color="auto"/>
      </w:divBdr>
    </w:div>
    <w:div w:id="936906380">
      <w:bodyDiv w:val="1"/>
      <w:marLeft w:val="0"/>
      <w:marRight w:val="0"/>
      <w:marTop w:val="0"/>
      <w:marBottom w:val="0"/>
      <w:divBdr>
        <w:top w:val="none" w:sz="0" w:space="0" w:color="auto"/>
        <w:left w:val="none" w:sz="0" w:space="0" w:color="auto"/>
        <w:bottom w:val="none" w:sz="0" w:space="0" w:color="auto"/>
        <w:right w:val="none" w:sz="0" w:space="0" w:color="auto"/>
      </w:divBdr>
    </w:div>
    <w:div w:id="998382761">
      <w:bodyDiv w:val="1"/>
      <w:marLeft w:val="0"/>
      <w:marRight w:val="0"/>
      <w:marTop w:val="0"/>
      <w:marBottom w:val="0"/>
      <w:divBdr>
        <w:top w:val="none" w:sz="0" w:space="0" w:color="auto"/>
        <w:left w:val="none" w:sz="0" w:space="0" w:color="auto"/>
        <w:bottom w:val="none" w:sz="0" w:space="0" w:color="auto"/>
        <w:right w:val="none" w:sz="0" w:space="0" w:color="auto"/>
      </w:divBdr>
    </w:div>
    <w:div w:id="1144591415">
      <w:bodyDiv w:val="1"/>
      <w:marLeft w:val="0"/>
      <w:marRight w:val="0"/>
      <w:marTop w:val="0"/>
      <w:marBottom w:val="0"/>
      <w:divBdr>
        <w:top w:val="none" w:sz="0" w:space="0" w:color="auto"/>
        <w:left w:val="none" w:sz="0" w:space="0" w:color="auto"/>
        <w:bottom w:val="none" w:sz="0" w:space="0" w:color="auto"/>
        <w:right w:val="none" w:sz="0" w:space="0" w:color="auto"/>
      </w:divBdr>
    </w:div>
    <w:div w:id="1191070589">
      <w:bodyDiv w:val="1"/>
      <w:marLeft w:val="0"/>
      <w:marRight w:val="0"/>
      <w:marTop w:val="0"/>
      <w:marBottom w:val="0"/>
      <w:divBdr>
        <w:top w:val="none" w:sz="0" w:space="0" w:color="auto"/>
        <w:left w:val="none" w:sz="0" w:space="0" w:color="auto"/>
        <w:bottom w:val="none" w:sz="0" w:space="0" w:color="auto"/>
        <w:right w:val="none" w:sz="0" w:space="0" w:color="auto"/>
      </w:divBdr>
    </w:div>
    <w:div w:id="1198811189">
      <w:bodyDiv w:val="1"/>
      <w:marLeft w:val="0"/>
      <w:marRight w:val="0"/>
      <w:marTop w:val="0"/>
      <w:marBottom w:val="0"/>
      <w:divBdr>
        <w:top w:val="none" w:sz="0" w:space="0" w:color="auto"/>
        <w:left w:val="none" w:sz="0" w:space="0" w:color="auto"/>
        <w:bottom w:val="none" w:sz="0" w:space="0" w:color="auto"/>
        <w:right w:val="none" w:sz="0" w:space="0" w:color="auto"/>
      </w:divBdr>
    </w:div>
    <w:div w:id="1508902438">
      <w:bodyDiv w:val="1"/>
      <w:marLeft w:val="0"/>
      <w:marRight w:val="0"/>
      <w:marTop w:val="0"/>
      <w:marBottom w:val="0"/>
      <w:divBdr>
        <w:top w:val="none" w:sz="0" w:space="0" w:color="auto"/>
        <w:left w:val="none" w:sz="0" w:space="0" w:color="auto"/>
        <w:bottom w:val="none" w:sz="0" w:space="0" w:color="auto"/>
        <w:right w:val="none" w:sz="0" w:space="0" w:color="auto"/>
      </w:divBdr>
    </w:div>
    <w:div w:id="1533806255">
      <w:bodyDiv w:val="1"/>
      <w:marLeft w:val="0"/>
      <w:marRight w:val="0"/>
      <w:marTop w:val="0"/>
      <w:marBottom w:val="0"/>
      <w:divBdr>
        <w:top w:val="none" w:sz="0" w:space="0" w:color="auto"/>
        <w:left w:val="none" w:sz="0" w:space="0" w:color="auto"/>
        <w:bottom w:val="none" w:sz="0" w:space="0" w:color="auto"/>
        <w:right w:val="none" w:sz="0" w:space="0" w:color="auto"/>
      </w:divBdr>
    </w:div>
    <w:div w:id="1679234456">
      <w:bodyDiv w:val="1"/>
      <w:marLeft w:val="0"/>
      <w:marRight w:val="0"/>
      <w:marTop w:val="0"/>
      <w:marBottom w:val="0"/>
      <w:divBdr>
        <w:top w:val="none" w:sz="0" w:space="0" w:color="auto"/>
        <w:left w:val="none" w:sz="0" w:space="0" w:color="auto"/>
        <w:bottom w:val="none" w:sz="0" w:space="0" w:color="auto"/>
        <w:right w:val="none" w:sz="0" w:space="0" w:color="auto"/>
      </w:divBdr>
    </w:div>
    <w:div w:id="1691296555">
      <w:bodyDiv w:val="1"/>
      <w:marLeft w:val="0"/>
      <w:marRight w:val="0"/>
      <w:marTop w:val="0"/>
      <w:marBottom w:val="0"/>
      <w:divBdr>
        <w:top w:val="none" w:sz="0" w:space="0" w:color="auto"/>
        <w:left w:val="none" w:sz="0" w:space="0" w:color="auto"/>
        <w:bottom w:val="none" w:sz="0" w:space="0" w:color="auto"/>
        <w:right w:val="none" w:sz="0" w:space="0" w:color="auto"/>
      </w:divBdr>
    </w:div>
    <w:div w:id="1864324282">
      <w:bodyDiv w:val="1"/>
      <w:marLeft w:val="0"/>
      <w:marRight w:val="0"/>
      <w:marTop w:val="0"/>
      <w:marBottom w:val="0"/>
      <w:divBdr>
        <w:top w:val="none" w:sz="0" w:space="0" w:color="auto"/>
        <w:left w:val="none" w:sz="0" w:space="0" w:color="auto"/>
        <w:bottom w:val="none" w:sz="0" w:space="0" w:color="auto"/>
        <w:right w:val="none" w:sz="0" w:space="0" w:color="auto"/>
      </w:divBdr>
    </w:div>
    <w:div w:id="1877114235">
      <w:bodyDiv w:val="1"/>
      <w:marLeft w:val="0"/>
      <w:marRight w:val="0"/>
      <w:marTop w:val="0"/>
      <w:marBottom w:val="0"/>
      <w:divBdr>
        <w:top w:val="none" w:sz="0" w:space="0" w:color="auto"/>
        <w:left w:val="none" w:sz="0" w:space="0" w:color="auto"/>
        <w:bottom w:val="none" w:sz="0" w:space="0" w:color="auto"/>
        <w:right w:val="none" w:sz="0" w:space="0" w:color="auto"/>
      </w:divBdr>
    </w:div>
    <w:div w:id="2021346268">
      <w:bodyDiv w:val="1"/>
      <w:marLeft w:val="0"/>
      <w:marRight w:val="0"/>
      <w:marTop w:val="0"/>
      <w:marBottom w:val="0"/>
      <w:divBdr>
        <w:top w:val="none" w:sz="0" w:space="0" w:color="auto"/>
        <w:left w:val="none" w:sz="0" w:space="0" w:color="auto"/>
        <w:bottom w:val="none" w:sz="0" w:space="0" w:color="auto"/>
        <w:right w:val="none" w:sz="0" w:space="0" w:color="auto"/>
      </w:divBdr>
    </w:div>
    <w:div w:id="2073917888">
      <w:bodyDiv w:val="1"/>
      <w:marLeft w:val="0"/>
      <w:marRight w:val="0"/>
      <w:marTop w:val="0"/>
      <w:marBottom w:val="0"/>
      <w:divBdr>
        <w:top w:val="none" w:sz="0" w:space="0" w:color="auto"/>
        <w:left w:val="none" w:sz="0" w:space="0" w:color="auto"/>
        <w:bottom w:val="none" w:sz="0" w:space="0" w:color="auto"/>
        <w:right w:val="none" w:sz="0" w:space="0" w:color="auto"/>
      </w:divBdr>
    </w:div>
    <w:div w:id="213313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ake-a-compl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eedomofinformation@tfw.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ake-a-compl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domofinformation@tfw.wal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c0ed1d7-e579-4868-9d2f-0a2617519e5d" xsi:nil="true"/>
    <lcf76f155ced4ddcb4097134ff3c332f xmlns="71b84520-2f4a-4240-92c9-4d84398e9fa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C39BFC18D6234CBABE2722883AFDC5" ma:contentTypeVersion="16" ma:contentTypeDescription="Create a new document." ma:contentTypeScope="" ma:versionID="cd681a4bf6d17fc88a1efd32cbf260a1">
  <xsd:schema xmlns:xsd="http://www.w3.org/2001/XMLSchema" xmlns:xs="http://www.w3.org/2001/XMLSchema" xmlns:p="http://schemas.microsoft.com/office/2006/metadata/properties" xmlns:ns2="71b84520-2f4a-4240-92c9-4d84398e9fa5" xmlns:ns3="4c0ed1d7-e579-4868-9d2f-0a2617519e5d" targetNamespace="http://schemas.microsoft.com/office/2006/metadata/properties" ma:root="true" ma:fieldsID="a7c16843d56fe0df175bcb051159fece" ns2:_="" ns3:_="">
    <xsd:import namespace="71b84520-2f4a-4240-92c9-4d84398e9fa5"/>
    <xsd:import namespace="4c0ed1d7-e579-4868-9d2f-0a2617519e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84520-2f4a-4240-92c9-4d84398e9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fc7249c-bf68-4780-a2e5-99932a6b8d4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ed1d7-e579-4868-9d2f-0a2617519e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ecdbf42-0123-4aed-825d-773dddfde880}" ma:internalName="TaxCatchAll" ma:showField="CatchAllData" ma:web="4c0ed1d7-e579-4868-9d2f-0a2617519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BB89F4-4DC9-462F-858E-68BA1F742AFF}">
  <ds:schemaRefs>
    <ds:schemaRef ds:uri="http://schemas.microsoft.com/office/2006/metadata/properties"/>
    <ds:schemaRef ds:uri="http://schemas.microsoft.com/office/infopath/2007/PartnerControls"/>
    <ds:schemaRef ds:uri="4c0ed1d7-e579-4868-9d2f-0a2617519e5d"/>
    <ds:schemaRef ds:uri="71b84520-2f4a-4240-92c9-4d84398e9fa5"/>
  </ds:schemaRefs>
</ds:datastoreItem>
</file>

<file path=customXml/itemProps2.xml><?xml version="1.0" encoding="utf-8"?>
<ds:datastoreItem xmlns:ds="http://schemas.openxmlformats.org/officeDocument/2006/customXml" ds:itemID="{09C72123-CA07-410F-B43F-934F868AE764}"/>
</file>

<file path=customXml/itemProps3.xml><?xml version="1.0" encoding="utf-8"?>
<ds:datastoreItem xmlns:ds="http://schemas.openxmlformats.org/officeDocument/2006/customXml" ds:itemID="{6F8B8B0B-EFCB-4738-AA33-4CAA3F31B2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Links>
    <vt:vector size="12" baseType="variant">
      <vt:variant>
        <vt:i4>5373966</vt:i4>
      </vt:variant>
      <vt:variant>
        <vt:i4>3</vt:i4>
      </vt:variant>
      <vt:variant>
        <vt:i4>0</vt:i4>
      </vt:variant>
      <vt:variant>
        <vt:i4>5</vt:i4>
      </vt:variant>
      <vt:variant>
        <vt:lpwstr>https://ico.org.uk/make-a-complaint/</vt:lpwstr>
      </vt:variant>
      <vt:variant>
        <vt:lpwstr/>
      </vt:variant>
      <vt:variant>
        <vt:i4>7667806</vt:i4>
      </vt:variant>
      <vt:variant>
        <vt:i4>0</vt:i4>
      </vt:variant>
      <vt:variant>
        <vt:i4>0</vt:i4>
      </vt:variant>
      <vt:variant>
        <vt:i4>5</vt:i4>
      </vt:variant>
      <vt:variant>
        <vt:lpwstr>mailto:freedomofinformation@tfw.wales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Madelin</dc:creator>
  <cp:keywords/>
  <dc:description/>
  <cp:lastModifiedBy>Jeremy Morgan</cp:lastModifiedBy>
  <cp:revision>18</cp:revision>
  <cp:lastPrinted>2022-05-23T09:39:00Z</cp:lastPrinted>
  <dcterms:created xsi:type="dcterms:W3CDTF">2022-09-29T10:44:00Z</dcterms:created>
  <dcterms:modified xsi:type="dcterms:W3CDTF">2022-10-03T14:28:00Z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0x01010051C39BFC18D6234CBABE2722883AFDC5</vt:lpwstr>
  </property>
  <property fmtid="{D5CDD505-2E9C-101B-9397-08002B2CF9AE}" pid="3" name="ComplianceAssetId">
    <vt:lpwstr/>
  </property>
  <property fmtid="{D5CDD505-2E9C-101B-9397-08002B2CF9AE}" pid="4" name="MediaServiceImageTags">
    <vt:lpwstr/>
  </property>
</Properties>
</file>