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3A364B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402CF">
        <w:rPr>
          <w:rStyle w:val="normaltextrun"/>
          <w:rFonts w:ascii="Calibri" w:hAnsi="Calibri" w:cs="Calibri"/>
          <w:sz w:val="22"/>
          <w:szCs w:val="22"/>
        </w:rPr>
        <w:t>14</w:t>
      </w:r>
      <w:r w:rsidR="00E402CF">
        <w:rPr>
          <w:rStyle w:val="normaltextrun"/>
          <w:rFonts w:ascii="Calibri" w:hAnsi="Calibri" w:cs="Calibri"/>
          <w:sz w:val="22"/>
          <w:szCs w:val="22"/>
          <w:vertAlign w:val="superscript"/>
        </w:rPr>
        <w:t xml:space="preserve">th </w:t>
      </w:r>
      <w:r w:rsidR="00E402CF">
        <w:rPr>
          <w:rStyle w:val="normaltextrun"/>
          <w:rFonts w:ascii="Calibri" w:hAnsi="Calibri" w:cs="Calibri"/>
          <w:sz w:val="22"/>
          <w:szCs w:val="22"/>
        </w:rPr>
        <w:t>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0F2F2A6"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4720A5">
        <w:rPr>
          <w:rStyle w:val="eop"/>
          <w:rFonts w:ascii="&amp;quot" w:hAnsi="&amp;quot"/>
          <w:color w:val="FF0000"/>
          <w:sz w:val="26"/>
          <w:szCs w:val="28"/>
        </w:rPr>
        <w:t>1</w:t>
      </w:r>
      <w:r w:rsidR="00E402CF">
        <w:rPr>
          <w:rStyle w:val="eop"/>
          <w:rFonts w:ascii="&amp;quot" w:hAnsi="&amp;quot"/>
          <w:color w:val="FF0000"/>
          <w:sz w:val="26"/>
          <w:szCs w:val="28"/>
        </w:rPr>
        <w:t>84</w:t>
      </w:r>
      <w:r w:rsidR="0029694A">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32C842" w14:textId="77777777" w:rsidR="00E402CF" w:rsidRPr="00E402CF" w:rsidRDefault="00E402CF" w:rsidP="00E402CF">
      <w:pPr>
        <w:rPr>
          <w:b/>
          <w:bCs/>
          <w:color w:val="000000"/>
          <w:lang w:eastAsia="en-GB"/>
        </w:rPr>
      </w:pPr>
      <w:r w:rsidRPr="00E402CF">
        <w:rPr>
          <w:b/>
          <w:bCs/>
          <w:color w:val="000000"/>
          <w:lang w:eastAsia="en-GB"/>
        </w:rPr>
        <w:t>I would like you to forward me a copy of the procedure that the conductor should follow when a train is overcrowded.</w:t>
      </w:r>
    </w:p>
    <w:p w14:paraId="678F70B0" w14:textId="04E2FACA" w:rsidR="0006520C" w:rsidRPr="00E402CF"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96609DA" w14:textId="4FE139BE" w:rsidR="00AA2750" w:rsidRDefault="00994870" w:rsidP="00962DA6">
      <w:pPr>
        <w:spacing w:after="0"/>
        <w:rPr>
          <w:rFonts w:cstheme="minorHAnsi"/>
          <w:b/>
          <w:bCs/>
        </w:rPr>
      </w:pPr>
      <w:r w:rsidRPr="003605D6">
        <w:rPr>
          <w:rFonts w:cstheme="minorHAnsi"/>
          <w:b/>
          <w:bCs/>
        </w:rPr>
        <w:t>RESPONSE</w:t>
      </w:r>
    </w:p>
    <w:p w14:paraId="1F6EBD2A" w14:textId="77777777" w:rsidR="00CA49A9" w:rsidRDefault="00CA49A9" w:rsidP="00962DA6">
      <w:pPr>
        <w:spacing w:after="0"/>
        <w:rPr>
          <w:rFonts w:cstheme="minorHAnsi"/>
        </w:rPr>
      </w:pPr>
    </w:p>
    <w:p w14:paraId="3D97F6F2" w14:textId="50382667" w:rsidR="007C28BC" w:rsidRDefault="007C28BC" w:rsidP="007C28BC">
      <w:r>
        <w:t xml:space="preserve">The two documents give a good industry-wide summary: </w:t>
      </w:r>
    </w:p>
    <w:p w14:paraId="09E966ED" w14:textId="77777777" w:rsidR="007C28BC" w:rsidRDefault="007C28BC" w:rsidP="007C28BC">
      <w:r>
        <w:t>ORR guidance: Our role in relation to station and train crowding</w:t>
      </w:r>
    </w:p>
    <w:p w14:paraId="40C7A95F" w14:textId="2485DD69" w:rsidR="005A232C" w:rsidRPr="00BC41D7" w:rsidRDefault="00000000" w:rsidP="00BC41D7">
      <w:hyperlink r:id="rId10" w:history="1">
        <w:r w:rsidR="007C28BC">
          <w:rPr>
            <w:rStyle w:val="Hyperlink"/>
          </w:rPr>
          <w:t>Our role in relation to station and train crowding | Office of Rail and Road (orr.gov.uk)</w:t>
        </w:r>
      </w:hyperlink>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04E0" w14:textId="77777777" w:rsidR="000573FF" w:rsidRDefault="000573FF" w:rsidP="0029704C">
      <w:pPr>
        <w:spacing w:after="0" w:line="240" w:lineRule="auto"/>
      </w:pPr>
      <w:r>
        <w:separator/>
      </w:r>
    </w:p>
  </w:endnote>
  <w:endnote w:type="continuationSeparator" w:id="0">
    <w:p w14:paraId="707139F7" w14:textId="77777777" w:rsidR="000573FF" w:rsidRDefault="000573FF" w:rsidP="0029704C">
      <w:pPr>
        <w:spacing w:after="0" w:line="240" w:lineRule="auto"/>
      </w:pPr>
      <w:r>
        <w:continuationSeparator/>
      </w:r>
    </w:p>
  </w:endnote>
  <w:endnote w:type="continuationNotice" w:id="1">
    <w:p w14:paraId="4DBD521C" w14:textId="77777777" w:rsidR="000573FF" w:rsidRDefault="00057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4000" w14:textId="77777777" w:rsidR="000573FF" w:rsidRDefault="000573FF" w:rsidP="0029704C">
      <w:pPr>
        <w:spacing w:after="0" w:line="240" w:lineRule="auto"/>
      </w:pPr>
      <w:r>
        <w:separator/>
      </w:r>
    </w:p>
  </w:footnote>
  <w:footnote w:type="continuationSeparator" w:id="0">
    <w:p w14:paraId="4CDCD63E" w14:textId="77777777" w:rsidR="000573FF" w:rsidRDefault="000573FF" w:rsidP="0029704C">
      <w:pPr>
        <w:spacing w:after="0" w:line="240" w:lineRule="auto"/>
      </w:pPr>
      <w:r>
        <w:continuationSeparator/>
      </w:r>
    </w:p>
  </w:footnote>
  <w:footnote w:type="continuationNotice" w:id="1">
    <w:p w14:paraId="484A622F" w14:textId="77777777" w:rsidR="000573FF" w:rsidRDefault="00057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573FF"/>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6007"/>
    <w:rsid w:val="00127C25"/>
    <w:rsid w:val="00131D06"/>
    <w:rsid w:val="001330B7"/>
    <w:rsid w:val="0013481D"/>
    <w:rsid w:val="00150F52"/>
    <w:rsid w:val="00157F85"/>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694A"/>
    <w:rsid w:val="0029704C"/>
    <w:rsid w:val="002A7139"/>
    <w:rsid w:val="002B38BF"/>
    <w:rsid w:val="002C45FB"/>
    <w:rsid w:val="002C48AD"/>
    <w:rsid w:val="002C5C5E"/>
    <w:rsid w:val="002D24A1"/>
    <w:rsid w:val="002E3002"/>
    <w:rsid w:val="002E4D66"/>
    <w:rsid w:val="0033704E"/>
    <w:rsid w:val="0035547A"/>
    <w:rsid w:val="003605D6"/>
    <w:rsid w:val="003A66BB"/>
    <w:rsid w:val="003B64F1"/>
    <w:rsid w:val="003E56B2"/>
    <w:rsid w:val="003E5FF1"/>
    <w:rsid w:val="003F3973"/>
    <w:rsid w:val="0041139F"/>
    <w:rsid w:val="0042257B"/>
    <w:rsid w:val="00431B9A"/>
    <w:rsid w:val="00460408"/>
    <w:rsid w:val="004720A5"/>
    <w:rsid w:val="004770D2"/>
    <w:rsid w:val="0049234E"/>
    <w:rsid w:val="004B27C7"/>
    <w:rsid w:val="004D2ED9"/>
    <w:rsid w:val="004E19CD"/>
    <w:rsid w:val="004F2D0C"/>
    <w:rsid w:val="0053128D"/>
    <w:rsid w:val="005446A4"/>
    <w:rsid w:val="00545DAE"/>
    <w:rsid w:val="00585951"/>
    <w:rsid w:val="00586E64"/>
    <w:rsid w:val="00590396"/>
    <w:rsid w:val="005A1697"/>
    <w:rsid w:val="005A232C"/>
    <w:rsid w:val="005B1325"/>
    <w:rsid w:val="005B50D2"/>
    <w:rsid w:val="005D18F5"/>
    <w:rsid w:val="005D5730"/>
    <w:rsid w:val="005F512A"/>
    <w:rsid w:val="00604616"/>
    <w:rsid w:val="00617231"/>
    <w:rsid w:val="006276CE"/>
    <w:rsid w:val="00633DB7"/>
    <w:rsid w:val="00640D42"/>
    <w:rsid w:val="00644030"/>
    <w:rsid w:val="00661880"/>
    <w:rsid w:val="0067629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C28BC"/>
    <w:rsid w:val="007D3617"/>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9BD"/>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03B3A"/>
    <w:rsid w:val="00A12B0D"/>
    <w:rsid w:val="00A12D5B"/>
    <w:rsid w:val="00A20006"/>
    <w:rsid w:val="00A236D8"/>
    <w:rsid w:val="00A560C9"/>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C41D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A17D3"/>
    <w:rsid w:val="00CA49A9"/>
    <w:rsid w:val="00CB29C7"/>
    <w:rsid w:val="00CC3FFD"/>
    <w:rsid w:val="00CD2DDF"/>
    <w:rsid w:val="00CE2068"/>
    <w:rsid w:val="00CF0450"/>
    <w:rsid w:val="00CF78BC"/>
    <w:rsid w:val="00CF7A5D"/>
    <w:rsid w:val="00D14B32"/>
    <w:rsid w:val="00D201A0"/>
    <w:rsid w:val="00D263B3"/>
    <w:rsid w:val="00D324BB"/>
    <w:rsid w:val="00D32B2D"/>
    <w:rsid w:val="00D3743B"/>
    <w:rsid w:val="00D430E3"/>
    <w:rsid w:val="00D57346"/>
    <w:rsid w:val="00D60775"/>
    <w:rsid w:val="00DB0081"/>
    <w:rsid w:val="00DB6819"/>
    <w:rsid w:val="00DB6DB0"/>
    <w:rsid w:val="00DC38BC"/>
    <w:rsid w:val="00DC4F13"/>
    <w:rsid w:val="00DE1B2D"/>
    <w:rsid w:val="00DE3034"/>
    <w:rsid w:val="00DF2829"/>
    <w:rsid w:val="00E0646A"/>
    <w:rsid w:val="00E2126A"/>
    <w:rsid w:val="00E24CBC"/>
    <w:rsid w:val="00E35FFE"/>
    <w:rsid w:val="00E402CF"/>
    <w:rsid w:val="00E47F42"/>
    <w:rsid w:val="00E51B12"/>
    <w:rsid w:val="00E53352"/>
    <w:rsid w:val="00E664E7"/>
    <w:rsid w:val="00E8344B"/>
    <w:rsid w:val="00EE479D"/>
    <w:rsid w:val="00EF320F"/>
    <w:rsid w:val="00F205A9"/>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33867047">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18944013">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110412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orr.gov.uk/guidance-compliance/rail/health-safety/passenger-safety/our-role-relation-station-and-train-crow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731</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2023-09-14T13:44:00Z</dcterms:created>
  <dcterms:modified xsi:type="dcterms:W3CDTF">2023-09-14T13:55:00Z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