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605311" cy="29382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311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ind w:left="0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8380" w:h="11890"/>
          <w:pgMar w:top="560" w:bottom="280" w:left="440" w:right="460"/>
        </w:sectPr>
      </w:pPr>
    </w:p>
    <w:p>
      <w:pPr>
        <w:pStyle w:val="Title"/>
      </w:pPr>
      <w:r>
        <w:rPr>
          <w:color w:val="D2232A"/>
        </w:rPr>
        <w:t>Class 170</w:t>
      </w:r>
    </w:p>
    <w:p>
      <w:pPr>
        <w:pStyle w:val="BodyText"/>
        <w:spacing w:line="244" w:lineRule="auto" w:before="226"/>
        <w:ind w:right="1007"/>
      </w:pPr>
      <w:r>
        <w:rPr>
          <w:color w:val="231F20"/>
        </w:rPr>
        <w:t>Type of train Year built </w:t>
      </w:r>
      <w:r>
        <w:rPr/>
        <w:t>Number in fleet Seating capacity Toilets</w:t>
      </w:r>
    </w:p>
    <w:p>
      <w:pPr>
        <w:pStyle w:val="BodyText"/>
        <w:spacing w:line="244" w:lineRule="auto" w:before="5"/>
      </w:pPr>
      <w:r>
        <w:rPr>
          <w:color w:val="231F20"/>
          <w:spacing w:val="-3"/>
        </w:rPr>
        <w:t>Wheelchair </w:t>
      </w:r>
      <w:r>
        <w:rPr>
          <w:color w:val="231F20"/>
          <w:spacing w:val="-4"/>
        </w:rPr>
        <w:t>accessible </w:t>
      </w:r>
      <w:r>
        <w:rPr>
          <w:color w:val="231F20"/>
        </w:rPr>
        <w:t>toilet </w:t>
      </w:r>
      <w:r>
        <w:rPr>
          <w:color w:val="231F20"/>
          <w:spacing w:val="-3"/>
        </w:rPr>
        <w:t>Wheelchair users’ </w:t>
      </w:r>
      <w:r>
        <w:rPr>
          <w:color w:val="231F20"/>
          <w:spacing w:val="-4"/>
        </w:rPr>
        <w:t>space </w:t>
      </w:r>
      <w:r>
        <w:rPr>
          <w:color w:val="231F20"/>
        </w:rPr>
        <w:t>Priority </w:t>
      </w:r>
      <w:r>
        <w:rPr>
          <w:color w:val="231F20"/>
          <w:spacing w:val="-3"/>
        </w:rPr>
        <w:t>Seating</w:t>
      </w:r>
    </w:p>
    <w:p>
      <w:pPr>
        <w:pStyle w:val="BodyText"/>
        <w:spacing w:before="9"/>
      </w:pPr>
      <w:r>
        <w:rPr>
          <w:color w:val="231F20"/>
        </w:rPr>
        <w:t>Bicycle space</w:t>
      </w:r>
    </w:p>
    <w:p>
      <w:pPr>
        <w:pStyle w:val="BodyText"/>
        <w:spacing w:before="6"/>
      </w:pPr>
      <w:r>
        <w:rPr>
          <w:color w:val="231F20"/>
        </w:rPr>
        <w:t>On board facilities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04"/>
      </w:pPr>
      <w:r>
        <w:rPr>
          <w:color w:val="231F20"/>
        </w:rPr>
        <w:t>Routes operated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BodyText"/>
        <w:spacing w:line="247" w:lineRule="auto"/>
        <w:ind w:right="1491"/>
      </w:pPr>
      <w:r>
        <w:rPr>
          <w:color w:val="231F20"/>
          <w:spacing w:val="-6"/>
        </w:rPr>
        <w:t>Two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three </w:t>
      </w:r>
      <w:r>
        <w:rPr>
          <w:color w:val="231F20"/>
          <w:spacing w:val="-5"/>
        </w:rPr>
        <w:t>carriage </w:t>
      </w:r>
      <w:r>
        <w:rPr>
          <w:color w:val="231F20"/>
        </w:rPr>
        <w:t>diesel </w:t>
      </w:r>
      <w:r>
        <w:rPr>
          <w:color w:val="231F20"/>
          <w:spacing w:val="-3"/>
        </w:rPr>
        <w:t>train </w:t>
      </w:r>
      <w:r>
        <w:rPr/>
        <w:t>1998 to</w:t>
      </w:r>
      <w:r>
        <w:rPr>
          <w:spacing w:val="-4"/>
        </w:rPr>
        <w:t> 2005</w:t>
      </w:r>
    </w:p>
    <w:p>
      <w:pPr>
        <w:pStyle w:val="BodyText"/>
        <w:spacing w:line="236" w:lineRule="exact"/>
      </w:pPr>
      <w:r>
        <w:rPr/>
        <w:t>4 two car and 8 three car units</w:t>
      </w:r>
    </w:p>
    <w:p>
      <w:pPr>
        <w:pStyle w:val="BodyText"/>
        <w:spacing w:line="247" w:lineRule="auto" w:before="6"/>
        <w:ind w:right="985"/>
      </w:pPr>
      <w:r>
        <w:rPr>
          <w:color w:val="231F20"/>
        </w:rPr>
        <w:t>126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/>
        <w:t>two</w:t>
      </w:r>
      <w:r>
        <w:rPr>
          <w:spacing w:val="-10"/>
        </w:rPr>
        <w:t> </w:t>
      </w:r>
      <w:r>
        <w:rPr>
          <w:spacing w:val="-4"/>
        </w:rPr>
        <w:t>car</w:t>
      </w:r>
      <w:r>
        <w:rPr>
          <w:spacing w:val="-16"/>
        </w:rPr>
        <w:t> </w:t>
      </w:r>
      <w:r>
        <w:rPr/>
        <w:t>and</w:t>
      </w:r>
      <w:r>
        <w:rPr>
          <w:spacing w:val="-13"/>
        </w:rPr>
        <w:t> </w:t>
      </w:r>
      <w:r>
        <w:rPr/>
        <w:t>187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3"/>
        </w:rPr>
        <w:t>three</w:t>
      </w:r>
      <w:r>
        <w:rPr>
          <w:spacing w:val="-13"/>
        </w:rPr>
        <w:t> </w:t>
      </w:r>
      <w:r>
        <w:rPr>
          <w:spacing w:val="-5"/>
        </w:rPr>
        <w:t>car </w:t>
      </w:r>
      <w:r>
        <w:rPr/>
        <w:t>2</w:t>
      </w:r>
    </w:p>
    <w:p>
      <w:pPr>
        <w:pStyle w:val="BodyText"/>
        <w:spacing w:line="236" w:lineRule="exact"/>
      </w:pPr>
      <w:r>
        <w:rPr>
          <w:color w:val="231F20"/>
          <w:w w:val="91"/>
        </w:rPr>
        <w:t>1</w:t>
      </w:r>
    </w:p>
    <w:p>
      <w:pPr>
        <w:pStyle w:val="BodyText"/>
        <w:spacing w:before="6"/>
      </w:pPr>
      <w:r>
        <w:rPr>
          <w:color w:val="231F20"/>
          <w:w w:val="99"/>
        </w:rPr>
        <w:t>2</w:t>
      </w:r>
    </w:p>
    <w:p>
      <w:pPr>
        <w:pStyle w:val="BodyText"/>
        <w:spacing w:line="247" w:lineRule="auto" w:before="6"/>
        <w:ind w:right="4208"/>
      </w:pPr>
      <w:r>
        <w:rPr>
          <w:color w:val="231F20"/>
          <w:spacing w:val="-8"/>
          <w:w w:val="95"/>
        </w:rPr>
        <w:t>Yes </w:t>
      </w:r>
      <w:r>
        <w:rPr>
          <w:color w:val="231F20"/>
        </w:rPr>
        <w:t>2</w:t>
      </w:r>
    </w:p>
    <w:p>
      <w:pPr>
        <w:pStyle w:val="BodyText"/>
        <w:spacing w:line="236" w:lineRule="exact"/>
      </w:pPr>
      <w:r>
        <w:rPr>
          <w:color w:val="231F20"/>
        </w:rPr>
        <w:t>Public address, visual information screens,</w:t>
      </w:r>
    </w:p>
    <w:p>
      <w:pPr>
        <w:pStyle w:val="BodyText"/>
        <w:spacing w:line="247" w:lineRule="auto" w:before="6"/>
      </w:pPr>
      <w:r>
        <w:rPr>
          <w:color w:val="231F20"/>
        </w:rPr>
        <w:t>access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ramp,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push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button</w:t>
      </w:r>
      <w:r>
        <w:rPr>
          <w:color w:val="231F20"/>
          <w:spacing w:val="-16"/>
        </w:rPr>
        <w:t> </w:t>
      </w:r>
      <w:r>
        <w:rPr>
          <w:color w:val="231F20"/>
        </w:rPr>
        <w:t>doors.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Wifi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due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be </w:t>
      </w:r>
      <w:r>
        <w:rPr>
          <w:color w:val="231F20"/>
          <w:spacing w:val="-5"/>
        </w:rPr>
        <w:t>fitted </w:t>
      </w:r>
      <w:r>
        <w:rPr>
          <w:color w:val="231F20"/>
          <w:spacing w:val="-3"/>
        </w:rPr>
        <w:t>in </w:t>
      </w:r>
      <w:r>
        <w:rPr>
          <w:color w:val="231F20"/>
        </w:rPr>
        <w:t>September</w:t>
      </w:r>
      <w:r>
        <w:rPr>
          <w:color w:val="231F20"/>
          <w:spacing w:val="-13"/>
        </w:rPr>
        <w:t> </w:t>
      </w:r>
      <w:r>
        <w:rPr>
          <w:color w:val="231F20"/>
        </w:rPr>
        <w:t>2020.</w:t>
      </w:r>
    </w:p>
    <w:p>
      <w:pPr>
        <w:pStyle w:val="BodyText"/>
        <w:spacing w:line="247" w:lineRule="auto"/>
        <w:ind w:right="141"/>
      </w:pPr>
      <w:r>
        <w:rPr>
          <w:color w:val="231F20"/>
        </w:rPr>
        <w:t>Services </w:t>
      </w:r>
      <w:r>
        <w:rPr>
          <w:color w:val="231F20"/>
          <w:spacing w:val="-3"/>
        </w:rPr>
        <w:t>between Maesteg, </w:t>
      </w:r>
      <w:r>
        <w:rPr>
          <w:color w:val="231F20"/>
          <w:spacing w:val="-6"/>
        </w:rPr>
        <w:t>Cardiff, </w:t>
      </w:r>
      <w:r>
        <w:rPr>
          <w:color w:val="231F20"/>
          <w:spacing w:val="-3"/>
        </w:rPr>
        <w:t>Ebbw </w:t>
      </w:r>
      <w:r>
        <w:rPr>
          <w:color w:val="231F20"/>
          <w:spacing w:val="-6"/>
        </w:rPr>
        <w:t>Vale </w:t>
      </w:r>
      <w:r>
        <w:rPr>
          <w:color w:val="231F20"/>
          <w:spacing w:val="-4"/>
        </w:rPr>
        <w:t>and </w:t>
      </w:r>
      <w:r>
        <w:rPr>
          <w:color w:val="231F20"/>
        </w:rPr>
        <w:t>Cheltenham.</w:t>
      </w:r>
    </w:p>
    <w:sectPr>
      <w:type w:val="continuous"/>
      <w:pgSz w:w="8380" w:h="11890"/>
      <w:pgMar w:top="560" w:bottom="280" w:left="440" w:right="460"/>
      <w:cols w:num="2" w:equalWidth="0">
        <w:col w:w="2596" w:space="274"/>
        <w:col w:w="46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ales Sans Body">
    <w:altName w:val="Wales Sans Bod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ales Sans Body" w:hAnsi="Wales Sans Body" w:eastAsia="Wales Sans Body" w:cs="Wales Sans Body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Wales Sans Body" w:hAnsi="Wales Sans Body" w:eastAsia="Wales Sans Body" w:cs="Wales Sans Body"/>
      <w:sz w:val="20"/>
      <w:szCs w:val="20"/>
    </w:rPr>
  </w:style>
  <w:style w:styleId="Title" w:type="paragraph">
    <w:name w:val="Title"/>
    <w:basedOn w:val="Normal"/>
    <w:uiPriority w:val="1"/>
    <w:qFormat/>
    <w:pPr>
      <w:spacing w:before="92"/>
      <w:ind w:left="111"/>
    </w:pPr>
    <w:rPr>
      <w:rFonts w:ascii="Wales Sans Body" w:hAnsi="Wales Sans Body" w:eastAsia="Wales Sans Body" w:cs="Wales Sans Body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Resubmittion_TfW Fleet MRA 29062020.docx</dc:title>
  <dcterms:created xsi:type="dcterms:W3CDTF">2020-10-16T13:49:18Z</dcterms:created>
  <dcterms:modified xsi:type="dcterms:W3CDTF">2020-10-16T13:49:18Z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Word</vt:lpwstr>
  </property>
  <property fmtid="{D5CDD505-2E9C-101B-9397-08002B2CF9AE}" pid="4" name="LastSaved">
    <vt:filetime>2020-10-16T00:00:00Z</vt:filetime>
  </property>
</Properties>
</file>