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612287" cy="29382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287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ind w:left="0"/>
        <w:rPr>
          <w:rFonts w:ascii="Times New Roman"/>
          <w:sz w:val="14"/>
        </w:rPr>
      </w:pPr>
    </w:p>
    <w:p>
      <w:pPr>
        <w:pStyle w:val="Title"/>
      </w:pPr>
      <w:r>
        <w:rPr>
          <w:color w:val="D2232A"/>
        </w:rPr>
        <w:t>Class 175</w:t>
      </w:r>
    </w:p>
    <w:p>
      <w:pPr>
        <w:pStyle w:val="BodyText"/>
        <w:tabs>
          <w:tab w:pos="2953" w:val="left" w:leader="none"/>
        </w:tabs>
        <w:spacing w:before="226"/>
      </w:pPr>
      <w:r>
        <w:rPr>
          <w:color w:val="231F20"/>
          <w:spacing w:val="-5"/>
        </w:rPr>
        <w:t>Type</w:t>
      </w:r>
      <w:r>
        <w:rPr>
          <w:color w:val="231F20"/>
          <w:spacing w:val="-3"/>
        </w:rPr>
        <w:t> </w:t>
      </w:r>
      <w:r>
        <w:rPr>
          <w:color w:val="231F20"/>
        </w:rPr>
        <w:t>of </w:t>
      </w:r>
      <w:r>
        <w:rPr>
          <w:color w:val="231F20"/>
          <w:spacing w:val="-4"/>
        </w:rPr>
        <w:t>train</w:t>
        <w:tab/>
      </w:r>
      <w:r>
        <w:rPr>
          <w:color w:val="231F20"/>
          <w:spacing w:val="-6"/>
        </w:rPr>
        <w:t>Two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three</w:t>
      </w:r>
      <w:r>
        <w:rPr>
          <w:color w:val="231F20"/>
          <w:spacing w:val="-9"/>
        </w:rPr>
        <w:t> </w:t>
      </w:r>
      <w:r>
        <w:rPr>
          <w:color w:val="231F20"/>
        </w:rPr>
        <w:t>carriage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diesel</w:t>
      </w:r>
      <w:r>
        <w:rPr>
          <w:color w:val="231F20"/>
          <w:spacing w:val="-9"/>
        </w:rPr>
        <w:t> </w:t>
      </w:r>
      <w:r>
        <w:rPr>
          <w:color w:val="231F20"/>
        </w:rPr>
        <w:t>train</w:t>
      </w:r>
    </w:p>
    <w:p>
      <w:pPr>
        <w:pStyle w:val="BodyText"/>
        <w:tabs>
          <w:tab w:pos="2953" w:val="left" w:leader="none"/>
        </w:tabs>
      </w:pPr>
      <w:r>
        <w:rPr>
          <w:color w:val="231F20"/>
          <w:spacing w:val="-6"/>
        </w:rPr>
        <w:t>Year </w:t>
      </w:r>
      <w:r>
        <w:rPr>
          <w:color w:val="231F20"/>
        </w:rPr>
        <w:t>built</w:t>
        <w:tab/>
        <w:t>1999 to</w:t>
      </w:r>
      <w:r>
        <w:rPr>
          <w:color w:val="231F20"/>
          <w:spacing w:val="-10"/>
        </w:rPr>
        <w:t> </w:t>
      </w:r>
      <w:r>
        <w:rPr>
          <w:color w:val="231F20"/>
        </w:rPr>
        <w:t>2001</w:t>
      </w:r>
    </w:p>
    <w:p>
      <w:pPr>
        <w:pStyle w:val="BodyText"/>
        <w:tabs>
          <w:tab w:pos="2953" w:val="left" w:leader="none"/>
        </w:tabs>
      </w:pP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in</w:t>
      </w:r>
      <w:r>
        <w:rPr>
          <w:color w:val="231F20"/>
        </w:rPr>
        <w:t> </w:t>
      </w:r>
      <w:r>
        <w:rPr>
          <w:color w:val="231F20"/>
          <w:spacing w:val="-3"/>
        </w:rPr>
        <w:t>fleet</w:t>
        <w:tab/>
      </w:r>
      <w:r>
        <w:rPr>
          <w:color w:val="231F20"/>
        </w:rPr>
        <w:t>11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2"/>
        </w:rPr>
        <w:t> </w:t>
      </w:r>
      <w:r>
        <w:rPr>
          <w:color w:val="231F20"/>
        </w:rPr>
        <w:t>car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16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car</w:t>
      </w:r>
      <w:r>
        <w:rPr>
          <w:color w:val="231F20"/>
          <w:spacing w:val="-9"/>
        </w:rPr>
        <w:t> </w:t>
      </w:r>
      <w:r>
        <w:rPr>
          <w:color w:val="231F20"/>
        </w:rPr>
        <w:t>trains</w:t>
      </w:r>
    </w:p>
    <w:p>
      <w:pPr>
        <w:pStyle w:val="BodyText"/>
        <w:tabs>
          <w:tab w:pos="2953" w:val="left" w:leader="none"/>
        </w:tabs>
      </w:pPr>
      <w:r>
        <w:rPr>
          <w:color w:val="231F20"/>
          <w:spacing w:val="-3"/>
        </w:rPr>
        <w:t>Seating</w:t>
      </w:r>
      <w:r>
        <w:rPr>
          <w:color w:val="231F20"/>
          <w:spacing w:val="-4"/>
        </w:rPr>
        <w:t> </w:t>
      </w:r>
      <w:r>
        <w:rPr>
          <w:color w:val="231F20"/>
        </w:rPr>
        <w:t>capacity</w:t>
        <w:tab/>
        <w:t>122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spacing w:val="-3"/>
        </w:rPr>
        <w:t>two </w:t>
      </w:r>
      <w:r>
        <w:rPr/>
        <w:t>car</w:t>
      </w:r>
      <w:r>
        <w:rPr>
          <w:spacing w:val="-6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/>
        <w:t>190</w:t>
      </w:r>
      <w:r>
        <w:rPr>
          <w:spacing w:val="-5"/>
        </w:rPr>
        <w:t> </w:t>
      </w:r>
      <w:r>
        <w:rPr>
          <w:spacing w:val="-3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three</w:t>
      </w:r>
      <w:r>
        <w:rPr>
          <w:spacing w:val="-6"/>
        </w:rPr>
        <w:t> </w:t>
      </w:r>
      <w:r>
        <w:rPr/>
        <w:t>car</w:t>
      </w:r>
    </w:p>
    <w:p>
      <w:pPr>
        <w:pStyle w:val="BodyText"/>
        <w:tabs>
          <w:tab w:pos="3058" w:val="right" w:leader="none"/>
        </w:tabs>
      </w:pPr>
      <w:r>
        <w:rPr>
          <w:spacing w:val="-6"/>
        </w:rPr>
        <w:t>Toilets</w:t>
        <w:tab/>
      </w:r>
      <w:r>
        <w:rPr/>
        <w:t>2</w:t>
      </w:r>
    </w:p>
    <w:p>
      <w:pPr>
        <w:pStyle w:val="BodyText"/>
        <w:tabs>
          <w:tab w:pos="3016" w:val="right" w:leader="none"/>
        </w:tabs>
      </w:pPr>
      <w:r>
        <w:rPr>
          <w:color w:val="231F20"/>
          <w:spacing w:val="-3"/>
        </w:rPr>
        <w:t>Wheelchair</w:t>
      </w:r>
      <w:r>
        <w:rPr>
          <w:color w:val="231F20"/>
        </w:rPr>
        <w:t> </w:t>
      </w:r>
      <w:r>
        <w:rPr>
          <w:color w:val="231F20"/>
          <w:spacing w:val="-4"/>
        </w:rPr>
        <w:t>accessible</w:t>
      </w:r>
      <w:r>
        <w:rPr>
          <w:color w:val="231F20"/>
          <w:spacing w:val="1"/>
        </w:rPr>
        <w:t> </w:t>
      </w:r>
      <w:r>
        <w:rPr>
          <w:color w:val="231F20"/>
        </w:rPr>
        <w:t>toilet</w:t>
        <w:tab/>
        <w:t>1</w:t>
      </w:r>
    </w:p>
    <w:p>
      <w:pPr>
        <w:pStyle w:val="BodyText"/>
        <w:tabs>
          <w:tab w:pos="3058" w:val="right" w:leader="none"/>
        </w:tabs>
      </w:pPr>
      <w:r>
        <w:rPr>
          <w:color w:val="231F20"/>
          <w:spacing w:val="-3"/>
        </w:rPr>
        <w:t>Wheelchair</w:t>
      </w:r>
      <w:r>
        <w:rPr>
          <w:color w:val="231F20"/>
        </w:rPr>
        <w:t> </w:t>
      </w:r>
      <w:r>
        <w:rPr>
          <w:color w:val="231F20"/>
          <w:spacing w:val="-3"/>
        </w:rPr>
        <w:t>users’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space</w:t>
        <w:tab/>
      </w:r>
      <w:r>
        <w:rPr>
          <w:color w:val="231F20"/>
        </w:rPr>
        <w:t>2</w:t>
      </w:r>
    </w:p>
    <w:p>
      <w:pPr>
        <w:pStyle w:val="BodyText"/>
        <w:tabs>
          <w:tab w:pos="2953" w:val="left" w:leader="none"/>
        </w:tabs>
      </w:pPr>
      <w:r>
        <w:rPr>
          <w:color w:val="231F20"/>
        </w:rPr>
        <w:t>Priority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Seating</w:t>
        <w:tab/>
      </w:r>
      <w:r>
        <w:rPr>
          <w:color w:val="231F20"/>
          <w:spacing w:val="-7"/>
        </w:rPr>
        <w:t>Yes</w:t>
      </w:r>
    </w:p>
    <w:p>
      <w:pPr>
        <w:pStyle w:val="BodyText"/>
        <w:tabs>
          <w:tab w:pos="3058" w:val="right" w:leader="none"/>
        </w:tabs>
        <w:spacing w:before="10"/>
      </w:pPr>
      <w:r>
        <w:rPr>
          <w:color w:val="231F20"/>
          <w:spacing w:val="-3"/>
        </w:rPr>
        <w:t>Bicycle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space</w:t>
        <w:tab/>
      </w:r>
      <w:r>
        <w:rPr>
          <w:color w:val="231F20"/>
        </w:rPr>
        <w:t>2</w:t>
      </w:r>
    </w:p>
    <w:p>
      <w:pPr>
        <w:pStyle w:val="BodyText"/>
        <w:tabs>
          <w:tab w:pos="2953" w:val="left" w:leader="none"/>
        </w:tabs>
      </w:pP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board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facilities</w:t>
        <w:tab/>
      </w:r>
      <w:r>
        <w:rPr>
          <w:color w:val="231F20"/>
        </w:rPr>
        <w:t>Public </w:t>
      </w:r>
      <w:r>
        <w:rPr>
          <w:color w:val="231F20"/>
          <w:spacing w:val="-3"/>
        </w:rPr>
        <w:t>address, </w:t>
      </w:r>
      <w:r>
        <w:rPr>
          <w:color w:val="231F20"/>
          <w:spacing w:val="-4"/>
        </w:rPr>
        <w:t>visual </w:t>
      </w:r>
      <w:r>
        <w:rPr>
          <w:color w:val="231F20"/>
          <w:spacing w:val="-3"/>
        </w:rPr>
        <w:t>information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screens,</w:t>
      </w:r>
    </w:p>
    <w:p>
      <w:pPr>
        <w:pStyle w:val="BodyText"/>
        <w:spacing w:line="247" w:lineRule="auto"/>
        <w:ind w:left="2953" w:right="216"/>
      </w:pPr>
      <w:r>
        <w:rPr>
          <w:color w:val="231F20"/>
          <w:spacing w:val="-3"/>
        </w:rPr>
        <w:t>assistance</w:t>
      </w:r>
      <w:r>
        <w:rPr>
          <w:color w:val="231F20"/>
          <w:spacing w:val="-22"/>
        </w:rPr>
        <w:t> </w:t>
      </w:r>
      <w:r>
        <w:rPr>
          <w:color w:val="231F20"/>
        </w:rPr>
        <w:t>button,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ramp,</w:t>
      </w:r>
      <w:r>
        <w:rPr>
          <w:color w:val="231F20"/>
          <w:spacing w:val="-23"/>
        </w:rPr>
        <w:t> </w:t>
      </w:r>
      <w:r>
        <w:rPr>
          <w:color w:val="231F20"/>
        </w:rPr>
        <w:t>push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button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doors, baby </w:t>
      </w:r>
      <w:r>
        <w:rPr>
          <w:color w:val="231F20"/>
          <w:spacing w:val="-4"/>
        </w:rPr>
        <w:t>changing, </w:t>
      </w:r>
      <w:r>
        <w:rPr>
          <w:color w:val="231F20"/>
        </w:rPr>
        <w:t>Wifi, </w:t>
      </w:r>
      <w:r>
        <w:rPr>
          <w:color w:val="231F20"/>
          <w:spacing w:val="-3"/>
        </w:rPr>
        <w:t>assistance </w:t>
      </w:r>
      <w:r>
        <w:rPr>
          <w:color w:val="231F20"/>
        </w:rPr>
        <w:t>button, </w:t>
      </w:r>
      <w:r>
        <w:rPr>
          <w:color w:val="231F20"/>
          <w:spacing w:val="-4"/>
        </w:rPr>
        <w:t>baby </w:t>
      </w:r>
      <w:r>
        <w:rPr>
          <w:color w:val="231F20"/>
          <w:spacing w:val="-3"/>
        </w:rPr>
        <w:t>changing, </w:t>
      </w:r>
      <w:r>
        <w:rPr>
          <w:color w:val="231F20"/>
          <w:spacing w:val="-4"/>
        </w:rPr>
        <w:t>power </w:t>
      </w:r>
      <w:r>
        <w:rPr>
          <w:color w:val="231F20"/>
        </w:rPr>
        <w:t>points and at </w:t>
      </w:r>
      <w:r>
        <w:rPr>
          <w:color w:val="231F20"/>
          <w:spacing w:val="-3"/>
        </w:rPr>
        <w:t>seat catering </w:t>
      </w:r>
      <w:r>
        <w:rPr>
          <w:color w:val="231F20"/>
        </w:rPr>
        <w:t>on selected</w:t>
      </w:r>
      <w:r>
        <w:rPr>
          <w:color w:val="231F20"/>
          <w:spacing w:val="-4"/>
        </w:rPr>
        <w:t> services.</w:t>
      </w:r>
    </w:p>
    <w:p>
      <w:pPr>
        <w:pStyle w:val="BodyText"/>
        <w:tabs>
          <w:tab w:pos="2953" w:val="left" w:leader="none"/>
        </w:tabs>
        <w:spacing w:line="247" w:lineRule="auto" w:before="1"/>
        <w:ind w:left="2953" w:right="596" w:hanging="2842"/>
      </w:pPr>
      <w:r>
        <w:rPr>
          <w:color w:val="231F20"/>
          <w:spacing w:val="-3"/>
        </w:rPr>
        <w:t>Routes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operated</w:t>
        <w:tab/>
      </w:r>
      <w:r>
        <w:rPr>
          <w:color w:val="231F20"/>
          <w:spacing w:val="-3"/>
        </w:rPr>
        <w:t>Long </w:t>
      </w:r>
      <w:r>
        <w:rPr>
          <w:color w:val="231F20"/>
          <w:spacing w:val="-4"/>
        </w:rPr>
        <w:t>distance </w:t>
      </w:r>
      <w:r>
        <w:rPr>
          <w:color w:val="231F20"/>
          <w:spacing w:val="-3"/>
        </w:rPr>
        <w:t>services </w:t>
      </w:r>
      <w:r>
        <w:rPr>
          <w:color w:val="231F20"/>
        </w:rPr>
        <w:t>between </w:t>
      </w:r>
      <w:r>
        <w:rPr>
          <w:color w:val="231F20"/>
          <w:spacing w:val="-5"/>
        </w:rPr>
        <w:t>West Wales, </w:t>
      </w:r>
      <w:r>
        <w:rPr>
          <w:color w:val="231F20"/>
          <w:spacing w:val="-4"/>
        </w:rPr>
        <w:t>Swansea,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Cardiff,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Shrewsbury,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Manchester</w:t>
      </w:r>
      <w:r>
        <w:rPr>
          <w:color w:val="231F20"/>
          <w:spacing w:val="-26"/>
        </w:rPr>
        <w:t> </w:t>
      </w:r>
      <w:r>
        <w:rPr>
          <w:color w:val="231F20"/>
        </w:rPr>
        <w:t>and </w:t>
      </w:r>
      <w:r>
        <w:rPr>
          <w:color w:val="231F20"/>
          <w:spacing w:val="-3"/>
        </w:rPr>
        <w:t>Holyhead.</w:t>
      </w:r>
    </w:p>
    <w:p>
      <w:pPr>
        <w:pStyle w:val="BodyText"/>
        <w:spacing w:line="231" w:lineRule="exact" w:before="0"/>
        <w:ind w:left="2953"/>
      </w:pPr>
      <w:r>
        <w:rPr>
          <w:color w:val="231F20"/>
        </w:rPr>
        <w:t>Maesteg to Cardiff and Ebbw Vale.</w:t>
      </w:r>
    </w:p>
    <w:sectPr>
      <w:type w:val="continuous"/>
      <w:pgSz w:w="8380" w:h="11890"/>
      <w:pgMar w:top="56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ales Sans Body">
    <w:altName w:val="Wales Sans Bod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ales Sans Body" w:hAnsi="Wales Sans Body" w:eastAsia="Wales Sans Body" w:cs="Wales Sans Body"/>
    </w:rPr>
  </w:style>
  <w:style w:styleId="BodyText" w:type="paragraph">
    <w:name w:val="Body Text"/>
    <w:basedOn w:val="Normal"/>
    <w:uiPriority w:val="1"/>
    <w:qFormat/>
    <w:pPr>
      <w:spacing w:before="6"/>
      <w:ind w:left="111"/>
    </w:pPr>
    <w:rPr>
      <w:rFonts w:ascii="Wales Sans Body" w:hAnsi="Wales Sans Body" w:eastAsia="Wales Sans Body" w:cs="Wales Sans Body"/>
      <w:sz w:val="20"/>
      <w:szCs w:val="20"/>
    </w:rPr>
  </w:style>
  <w:style w:styleId="Title" w:type="paragraph">
    <w:name w:val="Title"/>
    <w:basedOn w:val="Normal"/>
    <w:uiPriority w:val="1"/>
    <w:qFormat/>
    <w:pPr>
      <w:spacing w:before="92"/>
      <w:ind w:left="111"/>
    </w:pPr>
    <w:rPr>
      <w:rFonts w:ascii="Wales Sans Body" w:hAnsi="Wales Sans Body" w:eastAsia="Wales Sans Body" w:cs="Wales Sans Body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Resubmittion_TfW Fleet MRA 29062020.docx</dc:title>
  <dcterms:created xsi:type="dcterms:W3CDTF">2020-10-16T13:52:58Z</dcterms:created>
  <dcterms:modified xsi:type="dcterms:W3CDTF">2020-10-16T13:52:58Z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Word</vt:lpwstr>
  </property>
  <property fmtid="{D5CDD505-2E9C-101B-9397-08002B2CF9AE}" pid="4" name="LastSaved">
    <vt:filetime>2020-10-16T00:00:00Z</vt:filetime>
  </property>
</Properties>
</file>