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14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4605123" cy="293827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5123" cy="293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1"/>
        <w:ind w:left="0"/>
        <w:rPr>
          <w:rFonts w:ascii="Times New Roman"/>
          <w:sz w:val="14"/>
        </w:rPr>
      </w:pPr>
    </w:p>
    <w:p>
      <w:pPr>
        <w:pStyle w:val="Title"/>
      </w:pPr>
      <w:r>
        <w:rPr>
          <w:color w:val="D2232A"/>
          <w:w w:val="105"/>
        </w:rPr>
        <w:t>Class 150</w:t>
      </w:r>
    </w:p>
    <w:p>
      <w:pPr>
        <w:pStyle w:val="BodyText"/>
        <w:tabs>
          <w:tab w:pos="2972" w:val="left" w:leader="none"/>
        </w:tabs>
        <w:spacing w:before="278"/>
        <w:ind w:left="111"/>
      </w:pPr>
      <w:r>
        <w:rPr>
          <w:color w:val="231F20"/>
          <w:spacing w:val="-5"/>
        </w:rPr>
        <w:t>Type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4"/>
        </w:rPr>
        <w:t>train</w:t>
        <w:tab/>
      </w:r>
      <w:r>
        <w:rPr>
          <w:color w:val="231F20"/>
          <w:spacing w:val="-6"/>
        </w:rPr>
        <w:t>Two </w:t>
      </w:r>
      <w:r>
        <w:rPr>
          <w:color w:val="231F20"/>
        </w:rPr>
        <w:t>carriage diesel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train</w:t>
      </w:r>
    </w:p>
    <w:p>
      <w:pPr>
        <w:pStyle w:val="BodyText"/>
        <w:tabs>
          <w:tab w:pos="3340" w:val="right" w:leader="none"/>
        </w:tabs>
        <w:ind w:left="111"/>
      </w:pPr>
      <w:r>
        <w:rPr>
          <w:color w:val="231F20"/>
          <w:spacing w:val="-6"/>
          <w:w w:val="105"/>
        </w:rPr>
        <w:t>Year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built</w:t>
        <w:tab/>
      </w:r>
      <w:r>
        <w:rPr>
          <w:color w:val="231F20"/>
          <w:spacing w:val="-4"/>
          <w:w w:val="105"/>
        </w:rPr>
        <w:t>1987</w:t>
      </w:r>
    </w:p>
    <w:p>
      <w:pPr>
        <w:pStyle w:val="BodyText"/>
        <w:tabs>
          <w:tab w:pos="3196" w:val="right" w:leader="none"/>
        </w:tabs>
        <w:ind w:left="111"/>
      </w:pPr>
      <w:r>
        <w:rPr>
          <w:color w:val="231F20"/>
          <w:w w:val="105"/>
        </w:rPr>
        <w:t>Number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4"/>
          <w:w w:val="105"/>
        </w:rPr>
        <w:t>in </w:t>
      </w:r>
      <w:r>
        <w:rPr>
          <w:color w:val="231F20"/>
          <w:spacing w:val="-3"/>
          <w:w w:val="105"/>
        </w:rPr>
        <w:t>fleet</w:t>
        <w:tab/>
      </w:r>
      <w:r>
        <w:rPr>
          <w:color w:val="231F20"/>
          <w:w w:val="105"/>
        </w:rPr>
        <w:t>36</w:t>
      </w:r>
    </w:p>
    <w:p>
      <w:pPr>
        <w:pStyle w:val="BodyText"/>
        <w:tabs>
          <w:tab w:pos="2972" w:val="left" w:leader="none"/>
        </w:tabs>
        <w:spacing w:line="247" w:lineRule="auto"/>
        <w:ind w:right="201" w:hanging="2861"/>
      </w:pPr>
      <w:r>
        <w:rPr>
          <w:color w:val="231F20"/>
          <w:spacing w:val="-3"/>
        </w:rPr>
        <w:t>Seating</w:t>
      </w:r>
      <w:r>
        <w:rPr>
          <w:color w:val="231F20"/>
          <w:spacing w:val="9"/>
        </w:rPr>
        <w:t> </w:t>
      </w:r>
      <w:r>
        <w:rPr>
          <w:color w:val="231F20"/>
        </w:rPr>
        <w:t>capacity</w:t>
        <w:tab/>
        <w:t>108 + 6 tip up seats on </w:t>
      </w:r>
      <w:r>
        <w:rPr>
          <w:color w:val="231F20"/>
          <w:spacing w:val="-3"/>
        </w:rPr>
        <w:t>refurbished </w:t>
      </w:r>
      <w:r>
        <w:rPr>
          <w:color w:val="231F20"/>
        </w:rPr>
        <w:t>fleet. A </w:t>
      </w:r>
      <w:r>
        <w:rPr>
          <w:color w:val="231F20"/>
          <w:spacing w:val="-3"/>
        </w:rPr>
        <w:t>refurbishment </w:t>
      </w:r>
      <w:r>
        <w:rPr>
          <w:color w:val="231F20"/>
          <w:spacing w:val="-5"/>
        </w:rPr>
        <w:t>programme </w:t>
      </w:r>
      <w:r>
        <w:rPr>
          <w:color w:val="231F20"/>
        </w:rPr>
        <w:t>is </w:t>
      </w:r>
      <w:r>
        <w:rPr>
          <w:color w:val="231F20"/>
          <w:spacing w:val="-3"/>
        </w:rPr>
        <w:t>currently in progress </w:t>
      </w:r>
      <w:r>
        <w:rPr>
          <w:color w:val="231F20"/>
        </w:rPr>
        <w:t>and </w:t>
      </w:r>
      <w:r>
        <w:rPr>
          <w:color w:val="231F20"/>
          <w:spacing w:val="-4"/>
        </w:rPr>
        <w:t>due </w:t>
      </w:r>
      <w:r>
        <w:rPr>
          <w:color w:val="231F20"/>
        </w:rPr>
        <w:t>to be </w:t>
      </w:r>
      <w:r>
        <w:rPr>
          <w:color w:val="231F20"/>
          <w:spacing w:val="-3"/>
        </w:rPr>
        <w:t>completed </w:t>
      </w:r>
      <w:r>
        <w:rPr>
          <w:spacing w:val="-3"/>
        </w:rPr>
        <w:t>in </w:t>
      </w:r>
      <w:r>
        <w:rPr/>
        <w:t>August</w:t>
      </w:r>
      <w:r>
        <w:rPr>
          <w:spacing w:val="-14"/>
        </w:rPr>
        <w:t> </w:t>
      </w:r>
      <w:r>
        <w:rPr>
          <w:spacing w:val="-3"/>
        </w:rPr>
        <w:t>2020.</w:t>
      </w:r>
    </w:p>
    <w:p>
      <w:pPr>
        <w:pStyle w:val="BodyText"/>
        <w:tabs>
          <w:tab w:pos="3077" w:val="right" w:leader="none"/>
        </w:tabs>
        <w:spacing w:line="235" w:lineRule="exact" w:before="0"/>
        <w:ind w:left="111"/>
      </w:pPr>
      <w:r>
        <w:rPr>
          <w:color w:val="231F20"/>
          <w:spacing w:val="-6"/>
          <w:w w:val="105"/>
        </w:rPr>
        <w:t>Toilets</w:t>
        <w:tab/>
      </w:r>
      <w:r>
        <w:rPr>
          <w:color w:val="231F20"/>
          <w:w w:val="105"/>
        </w:rPr>
        <w:t>2</w:t>
      </w:r>
    </w:p>
    <w:p>
      <w:pPr>
        <w:pStyle w:val="BodyText"/>
        <w:tabs>
          <w:tab w:pos="2972" w:val="left" w:leader="none"/>
        </w:tabs>
        <w:ind w:left="111"/>
      </w:pPr>
      <w:r>
        <w:rPr>
          <w:color w:val="231F20"/>
          <w:spacing w:val="-3"/>
        </w:rPr>
        <w:t>Wheelchair</w:t>
      </w:r>
      <w:r>
        <w:rPr>
          <w:color w:val="231F20"/>
          <w:spacing w:val="22"/>
        </w:rPr>
        <w:t> </w:t>
      </w:r>
      <w:r>
        <w:rPr>
          <w:color w:val="231F20"/>
          <w:spacing w:val="-4"/>
        </w:rPr>
        <w:t>accessible</w:t>
      </w:r>
      <w:r>
        <w:rPr>
          <w:color w:val="231F20"/>
          <w:spacing w:val="24"/>
        </w:rPr>
        <w:t> </w:t>
      </w:r>
      <w:r>
        <w:rPr>
          <w:color w:val="231F20"/>
        </w:rPr>
        <w:t>toilet</w:t>
        <w:tab/>
        <w:t>None on the </w:t>
      </w:r>
      <w:r>
        <w:rPr>
          <w:color w:val="231F20"/>
          <w:spacing w:val="-3"/>
        </w:rPr>
        <w:t>non refurbished</w:t>
      </w:r>
      <w:r>
        <w:rPr>
          <w:color w:val="231F20"/>
          <w:spacing w:val="-21"/>
        </w:rPr>
        <w:t> </w:t>
      </w:r>
      <w:r>
        <w:rPr>
          <w:color w:val="231F20"/>
        </w:rPr>
        <w:t>fleet.</w:t>
      </w:r>
    </w:p>
    <w:p>
      <w:pPr>
        <w:pStyle w:val="BodyText"/>
        <w:ind w:left="2987"/>
      </w:pPr>
      <w:r>
        <w:rPr>
          <w:color w:val="231F20"/>
        </w:rPr>
        <w:t>1 on refurbished fleet.</w:t>
      </w:r>
    </w:p>
    <w:p>
      <w:pPr>
        <w:pStyle w:val="BodyText"/>
        <w:tabs>
          <w:tab w:pos="3077" w:val="right" w:leader="none"/>
        </w:tabs>
        <w:spacing w:before="11"/>
        <w:ind w:left="111"/>
      </w:pPr>
      <w:r>
        <w:rPr>
          <w:color w:val="231F20"/>
          <w:spacing w:val="-3"/>
          <w:w w:val="105"/>
        </w:rPr>
        <w:t>Wheelchair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3"/>
          <w:w w:val="105"/>
        </w:rPr>
        <w:t>users’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4"/>
          <w:w w:val="105"/>
        </w:rPr>
        <w:t>space</w:t>
        <w:tab/>
      </w:r>
      <w:r>
        <w:rPr>
          <w:color w:val="231F20"/>
          <w:w w:val="105"/>
        </w:rPr>
        <w:t>2</w:t>
      </w:r>
    </w:p>
    <w:p>
      <w:pPr>
        <w:pStyle w:val="BodyText"/>
        <w:tabs>
          <w:tab w:pos="2972" w:val="left" w:leader="none"/>
        </w:tabs>
        <w:ind w:left="111"/>
      </w:pPr>
      <w:r>
        <w:rPr>
          <w:color w:val="231F20"/>
        </w:rPr>
        <w:t>Priority</w:t>
      </w:r>
      <w:r>
        <w:rPr>
          <w:color w:val="231F20"/>
          <w:spacing w:val="4"/>
        </w:rPr>
        <w:t> </w:t>
      </w:r>
      <w:r>
        <w:rPr>
          <w:color w:val="231F20"/>
        </w:rPr>
        <w:t>seating</w:t>
        <w:tab/>
      </w:r>
      <w:r>
        <w:rPr>
          <w:color w:val="231F20"/>
          <w:spacing w:val="-7"/>
        </w:rPr>
        <w:t>Yes </w:t>
      </w:r>
      <w:r>
        <w:rPr>
          <w:color w:val="231F20"/>
        </w:rPr>
        <w:t>- on </w:t>
      </w:r>
      <w:r>
        <w:rPr>
          <w:color w:val="231F20"/>
          <w:spacing w:val="-3"/>
        </w:rPr>
        <w:t>refurbished trains</w:t>
      </w:r>
      <w:r>
        <w:rPr>
          <w:color w:val="231F20"/>
          <w:spacing w:val="-15"/>
        </w:rPr>
        <w:t> </w:t>
      </w:r>
      <w:r>
        <w:rPr>
          <w:color w:val="231F20"/>
        </w:rPr>
        <w:t>only</w:t>
      </w:r>
    </w:p>
    <w:p>
      <w:pPr>
        <w:pStyle w:val="BodyText"/>
        <w:tabs>
          <w:tab w:pos="3077" w:val="right" w:leader="none"/>
        </w:tabs>
        <w:ind w:left="111"/>
      </w:pPr>
      <w:r>
        <w:rPr>
          <w:color w:val="231F20"/>
          <w:spacing w:val="-3"/>
          <w:w w:val="105"/>
        </w:rPr>
        <w:t>Bicycle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3"/>
          <w:w w:val="105"/>
        </w:rPr>
        <w:t>space</w:t>
        <w:tab/>
      </w:r>
      <w:r>
        <w:rPr>
          <w:color w:val="231F20"/>
          <w:w w:val="105"/>
        </w:rPr>
        <w:t>2</w:t>
      </w:r>
    </w:p>
    <w:p>
      <w:pPr>
        <w:pStyle w:val="BodyText"/>
        <w:tabs>
          <w:tab w:pos="2972" w:val="left" w:leader="none"/>
        </w:tabs>
        <w:ind w:left="111"/>
      </w:pPr>
      <w:r>
        <w:rPr>
          <w:color w:val="231F20"/>
        </w:rPr>
        <w:t>On</w:t>
      </w:r>
      <w:r>
        <w:rPr>
          <w:color w:val="231F20"/>
          <w:spacing w:val="12"/>
        </w:rPr>
        <w:t> </w:t>
      </w:r>
      <w:r>
        <w:rPr>
          <w:color w:val="231F20"/>
        </w:rPr>
        <w:t>board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facilities</w:t>
        <w:tab/>
      </w:r>
      <w:r>
        <w:rPr>
          <w:color w:val="231F20"/>
        </w:rPr>
        <w:t>Public </w:t>
      </w:r>
      <w:r>
        <w:rPr>
          <w:color w:val="231F20"/>
          <w:spacing w:val="-3"/>
        </w:rPr>
        <w:t>address, </w:t>
      </w:r>
      <w:r>
        <w:rPr>
          <w:color w:val="231F20"/>
          <w:spacing w:val="-4"/>
        </w:rPr>
        <w:t>visual </w:t>
      </w:r>
      <w:r>
        <w:rPr>
          <w:color w:val="231F20"/>
          <w:spacing w:val="-3"/>
        </w:rPr>
        <w:t>information </w:t>
      </w:r>
      <w:r>
        <w:rPr>
          <w:color w:val="231F20"/>
          <w:spacing w:val="-4"/>
        </w:rPr>
        <w:t>screens*,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access</w:t>
      </w:r>
    </w:p>
    <w:p>
      <w:pPr>
        <w:pStyle w:val="BodyText"/>
      </w:pPr>
      <w:r>
        <w:rPr>
          <w:color w:val="231F20"/>
        </w:rPr>
        <w:t>ramp, Wifi, power points* and push button doors.</w:t>
      </w:r>
    </w:p>
    <w:p>
      <w:pPr>
        <w:pStyle w:val="BodyText"/>
        <w:spacing w:before="11"/>
      </w:pPr>
      <w:r>
        <w:rPr>
          <w:color w:val="231F20"/>
        </w:rPr>
        <w:t>*Available on the refurbished fleet.</w:t>
      </w:r>
    </w:p>
    <w:p>
      <w:pPr>
        <w:pStyle w:val="BodyText"/>
        <w:tabs>
          <w:tab w:pos="2972" w:val="left" w:leader="none"/>
        </w:tabs>
        <w:ind w:left="111"/>
      </w:pPr>
      <w:r>
        <w:rPr>
          <w:color w:val="231F20"/>
          <w:spacing w:val="-3"/>
        </w:rPr>
        <w:t>Routes</w:t>
      </w:r>
      <w:r>
        <w:rPr>
          <w:color w:val="231F20"/>
          <w:spacing w:val="14"/>
        </w:rPr>
        <w:t> </w:t>
      </w:r>
      <w:r>
        <w:rPr>
          <w:color w:val="231F20"/>
          <w:spacing w:val="-5"/>
        </w:rPr>
        <w:t>operated</w:t>
        <w:tab/>
      </w:r>
      <w:r>
        <w:rPr>
          <w:color w:val="231F20"/>
          <w:spacing w:val="-3"/>
        </w:rPr>
        <w:t>Swansea </w:t>
      </w:r>
      <w:r>
        <w:rPr>
          <w:color w:val="231F20"/>
        </w:rPr>
        <w:t>to </w:t>
      </w:r>
      <w:r>
        <w:rPr>
          <w:color w:val="231F20"/>
          <w:spacing w:val="-3"/>
        </w:rPr>
        <w:t>Shrewsbury </w:t>
      </w:r>
      <w:r>
        <w:rPr>
          <w:color w:val="231F20"/>
        </w:rPr>
        <w:t>via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Llandovery.</w:t>
      </w:r>
    </w:p>
    <w:p>
      <w:pPr>
        <w:pStyle w:val="BodyText"/>
        <w:spacing w:line="247" w:lineRule="auto"/>
        <w:ind w:right="860"/>
      </w:pPr>
      <w:r>
        <w:rPr>
          <w:color w:val="231F20"/>
        </w:rPr>
        <w:t>Cardiff to Swansea and West Wales. Llandudno Junction to Blaenau Ffestiniog. Wrexham to Bidston Line.</w:t>
      </w:r>
    </w:p>
    <w:p>
      <w:pPr>
        <w:pStyle w:val="BodyText"/>
        <w:spacing w:line="247" w:lineRule="auto" w:before="0"/>
        <w:ind w:right="1214"/>
      </w:pPr>
      <w:r>
        <w:rPr>
          <w:color w:val="231F20"/>
        </w:rPr>
        <w:t>Cardiff Valleys network and Maesteg. Cardiff to Ebbw Vale and Cheltenham.</w:t>
      </w:r>
    </w:p>
    <w:sectPr>
      <w:type w:val="continuous"/>
      <w:pgSz w:w="8380" w:h="11890"/>
      <w:pgMar w:top="560" w:bottom="280" w:left="4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ales Sans Body">
    <w:altName w:val="Wales Sans Body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Wales Sans Body" w:hAnsi="Wales Sans Body" w:eastAsia="Wales Sans Body" w:cs="Wales Sans Body"/>
    </w:rPr>
  </w:style>
  <w:style w:styleId="BodyText" w:type="paragraph">
    <w:name w:val="Body Text"/>
    <w:basedOn w:val="Normal"/>
    <w:uiPriority w:val="1"/>
    <w:qFormat/>
    <w:pPr>
      <w:spacing w:before="6"/>
      <w:ind w:left="2972"/>
    </w:pPr>
    <w:rPr>
      <w:rFonts w:ascii="Wales Sans Body" w:hAnsi="Wales Sans Body" w:eastAsia="Wales Sans Body" w:cs="Wales Sans Body"/>
      <w:sz w:val="20"/>
      <w:szCs w:val="20"/>
    </w:rPr>
  </w:style>
  <w:style w:styleId="Title" w:type="paragraph">
    <w:name w:val="Title"/>
    <w:basedOn w:val="Normal"/>
    <w:uiPriority w:val="1"/>
    <w:qFormat/>
    <w:pPr>
      <w:spacing w:before="92"/>
      <w:ind w:left="111"/>
    </w:pPr>
    <w:rPr>
      <w:rFonts w:ascii="Wales Sans Body" w:hAnsi="Wales Sans Body" w:eastAsia="Wales Sans Body" w:cs="Wales Sans Body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Resubmittion_TfW Fleet MRA 29062020.docx</dc:title>
  <dcterms:created xsi:type="dcterms:W3CDTF">2021-04-22T09:37:04Z</dcterms:created>
  <dcterms:modified xsi:type="dcterms:W3CDTF">2021-04-22T09:37:04Z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Word</vt:lpwstr>
  </property>
  <property fmtid="{D5CDD505-2E9C-101B-9397-08002B2CF9AE}" pid="4" name="LastSaved">
    <vt:filetime>2021-04-22T00:00:00Z</vt:filetime>
  </property>
</Properties>
</file>