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E42E" w14:textId="72F5277D" w:rsidR="00011341" w:rsidRPr="0058422B" w:rsidRDefault="000D67E6" w:rsidP="001237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47F6812" w14:textId="77777777" w:rsidR="00011341" w:rsidRPr="0058422B" w:rsidRDefault="00024543" w:rsidP="00CE44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422B">
        <w:rPr>
          <w:rFonts w:ascii="Arial" w:eastAsia="Times New Roman" w:hAnsi="Arial" w:cs="Arial"/>
          <w:sz w:val="24"/>
          <w:szCs w:val="24"/>
        </w:rPr>
        <w:t xml:space="preserve">Email: </w:t>
      </w:r>
      <w:hyperlink r:id="rId10" w:history="1">
        <w:r w:rsidR="0058422B" w:rsidRPr="0058422B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cvltrackaccess@amey.co.uk</w:t>
        </w:r>
      </w:hyperlink>
    </w:p>
    <w:p w14:paraId="776F2E92" w14:textId="77777777" w:rsidR="00011341" w:rsidRPr="0058422B" w:rsidRDefault="00024543" w:rsidP="00CE44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422B">
        <w:rPr>
          <w:rFonts w:ascii="Arial" w:eastAsia="Times New Roman" w:hAnsi="Arial" w:cs="Arial"/>
          <w:sz w:val="24"/>
          <w:szCs w:val="24"/>
        </w:rPr>
        <w:t>Our Ref:</w:t>
      </w:r>
    </w:p>
    <w:p w14:paraId="7F5A9D88" w14:textId="77777777" w:rsidR="00011341" w:rsidRPr="0058422B" w:rsidRDefault="00024543" w:rsidP="00CE44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422B">
        <w:rPr>
          <w:rFonts w:ascii="Arial" w:eastAsia="Times New Roman" w:hAnsi="Arial" w:cs="Arial"/>
          <w:sz w:val="24"/>
          <w:szCs w:val="24"/>
        </w:rPr>
        <w:t>Date:</w:t>
      </w:r>
    </w:p>
    <w:p w14:paraId="525A6C68" w14:textId="77777777" w:rsidR="00011341" w:rsidRPr="0058422B" w:rsidRDefault="00024543" w:rsidP="00CE4494">
      <w:pPr>
        <w:rPr>
          <w:rFonts w:ascii="Arial" w:hAnsi="Arial" w:cs="Arial"/>
          <w:sz w:val="24"/>
          <w:szCs w:val="24"/>
        </w:rPr>
      </w:pPr>
      <w:r w:rsidRPr="0058422B">
        <w:rPr>
          <w:rFonts w:ascii="Arial" w:hAnsi="Arial" w:cs="Arial"/>
          <w:sz w:val="24"/>
          <w:szCs w:val="24"/>
        </w:rPr>
        <w:t>Dear colleague</w:t>
      </w:r>
    </w:p>
    <w:p w14:paraId="71FDB150" w14:textId="77777777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</w:p>
    <w:p w14:paraId="52476928" w14:textId="51A6D7D4" w:rsidR="0058422B" w:rsidRPr="0058422B" w:rsidRDefault="00CE4494" w:rsidP="001237F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E4494">
        <w:rPr>
          <w:rFonts w:ascii="Arial" w:hAnsi="Arial" w:cs="Arial"/>
          <w:b/>
          <w:bCs/>
          <w:sz w:val="24"/>
          <w:szCs w:val="24"/>
        </w:rPr>
        <w:t xml:space="preserve">Seilwaith Amey Cymru /Amey Infrastructure Wales Ltd </w:t>
      </w:r>
      <w:r w:rsidR="0058422B" w:rsidRPr="0058422B">
        <w:rPr>
          <w:rFonts w:ascii="Arial" w:hAnsi="Arial" w:cs="Arial"/>
          <w:b/>
          <w:bCs/>
          <w:sz w:val="24"/>
          <w:szCs w:val="24"/>
        </w:rPr>
        <w:t>(“A</w:t>
      </w:r>
      <w:r>
        <w:rPr>
          <w:rFonts w:ascii="Arial" w:hAnsi="Arial" w:cs="Arial"/>
          <w:b/>
          <w:bCs/>
          <w:sz w:val="24"/>
          <w:szCs w:val="24"/>
        </w:rPr>
        <w:t>IW</w:t>
      </w:r>
      <w:r w:rsidR="0058422B" w:rsidRPr="0058422B">
        <w:rPr>
          <w:rFonts w:ascii="Arial" w:hAnsi="Arial" w:cs="Arial"/>
          <w:b/>
          <w:bCs/>
          <w:sz w:val="24"/>
          <w:szCs w:val="24"/>
        </w:rPr>
        <w:t>”) rejection of proposed Core Valley Lines (“CVL”) Vehicle Change</w:t>
      </w:r>
    </w:p>
    <w:p w14:paraId="67B3AA82" w14:textId="2C883A9B" w:rsidR="0058422B" w:rsidRPr="0058422B" w:rsidRDefault="0058422B" w:rsidP="001237F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8422B">
        <w:rPr>
          <w:rFonts w:ascii="Arial" w:hAnsi="Arial" w:cs="Arial"/>
          <w:b/>
          <w:bCs/>
          <w:sz w:val="24"/>
          <w:szCs w:val="24"/>
        </w:rPr>
        <w:t>(TOC/ Class of Train)</w:t>
      </w:r>
    </w:p>
    <w:p w14:paraId="2BA51A54" w14:textId="77777777" w:rsidR="0058422B" w:rsidRPr="0058422B" w:rsidRDefault="0058422B" w:rsidP="001237F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8422B">
        <w:rPr>
          <w:rFonts w:ascii="Arial" w:hAnsi="Arial" w:cs="Arial"/>
          <w:b/>
          <w:bCs/>
          <w:sz w:val="24"/>
          <w:szCs w:val="24"/>
        </w:rPr>
        <w:t>(Description of Change)</w:t>
      </w:r>
    </w:p>
    <w:p w14:paraId="4763407B" w14:textId="77777777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</w:p>
    <w:p w14:paraId="46BAA687" w14:textId="7526268E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  <w:r w:rsidRPr="0058422B">
        <w:rPr>
          <w:rFonts w:ascii="Arial" w:hAnsi="Arial" w:cs="Arial"/>
          <w:sz w:val="24"/>
          <w:szCs w:val="24"/>
        </w:rPr>
        <w:t xml:space="preserve">With reference to the CVL Vehicle Change notice issued by </w:t>
      </w:r>
      <w:r w:rsidR="00CE4494">
        <w:rPr>
          <w:rFonts w:ascii="Arial" w:hAnsi="Arial" w:cs="Arial"/>
          <w:sz w:val="24"/>
          <w:szCs w:val="24"/>
        </w:rPr>
        <w:t>AIW</w:t>
      </w:r>
      <w:r w:rsidRPr="0058422B">
        <w:rPr>
          <w:rFonts w:ascii="Arial" w:hAnsi="Arial" w:cs="Arial"/>
          <w:sz w:val="24"/>
          <w:szCs w:val="24"/>
        </w:rPr>
        <w:t xml:space="preserve"> on behalf of [Insert sponsor’s name] on [insert date] in relation to the proposed change to [insert description of change], this letter constitutes </w:t>
      </w:r>
      <w:r w:rsidR="00CE4494">
        <w:rPr>
          <w:rFonts w:ascii="Arial" w:hAnsi="Arial" w:cs="Arial"/>
          <w:sz w:val="24"/>
          <w:szCs w:val="24"/>
        </w:rPr>
        <w:t>AIW</w:t>
      </w:r>
      <w:r w:rsidRPr="0058422B">
        <w:rPr>
          <w:rFonts w:ascii="Arial" w:hAnsi="Arial" w:cs="Arial"/>
          <w:sz w:val="24"/>
          <w:szCs w:val="24"/>
        </w:rPr>
        <w:t>’s formal response under Condition F3 of the CVL Network Code.</w:t>
      </w:r>
    </w:p>
    <w:p w14:paraId="01935998" w14:textId="77777777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</w:p>
    <w:p w14:paraId="0CE0D9D0" w14:textId="0A27C8C0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8422B">
        <w:rPr>
          <w:rFonts w:ascii="Arial" w:hAnsi="Arial" w:cs="Arial"/>
          <w:sz w:val="24"/>
          <w:szCs w:val="24"/>
        </w:rPr>
        <w:t>In light of</w:t>
      </w:r>
      <w:proofErr w:type="gramEnd"/>
      <w:r w:rsidRPr="0058422B">
        <w:rPr>
          <w:rFonts w:ascii="Arial" w:hAnsi="Arial" w:cs="Arial"/>
          <w:sz w:val="24"/>
          <w:szCs w:val="24"/>
        </w:rPr>
        <w:t xml:space="preserve"> </w:t>
      </w:r>
      <w:r w:rsidR="00CE4494">
        <w:rPr>
          <w:rFonts w:ascii="Arial" w:hAnsi="Arial" w:cs="Arial"/>
          <w:sz w:val="24"/>
          <w:szCs w:val="24"/>
        </w:rPr>
        <w:t>AIW</w:t>
      </w:r>
      <w:r w:rsidRPr="0058422B">
        <w:rPr>
          <w:rFonts w:ascii="Arial" w:hAnsi="Arial" w:cs="Arial"/>
          <w:sz w:val="24"/>
          <w:szCs w:val="24"/>
        </w:rPr>
        <w:t xml:space="preserve">’s own assessment of the proposed CVL Vehicle Change and the feedback received from Train Operators consulted during the formal consultation, </w:t>
      </w:r>
      <w:r w:rsidR="00CE4494">
        <w:rPr>
          <w:rFonts w:ascii="Arial" w:hAnsi="Arial" w:cs="Arial"/>
          <w:sz w:val="24"/>
          <w:szCs w:val="24"/>
        </w:rPr>
        <w:t>AIW</w:t>
      </w:r>
      <w:r w:rsidRPr="0058422B">
        <w:rPr>
          <w:rFonts w:ascii="Arial" w:hAnsi="Arial" w:cs="Arial"/>
          <w:sz w:val="24"/>
          <w:szCs w:val="24"/>
        </w:rPr>
        <w:t xml:space="preserve"> considers that the proposed CVL Vehicle Change satisfies the condition outlined in [delete those options not applicable and retain the applicable response(s)]</w:t>
      </w:r>
    </w:p>
    <w:p w14:paraId="2910BFE1" w14:textId="4504F9E6" w:rsidR="0058422B" w:rsidRPr="0058422B" w:rsidRDefault="0058422B" w:rsidP="001237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422B">
        <w:rPr>
          <w:rFonts w:ascii="Arial" w:hAnsi="Arial" w:cs="Arial"/>
          <w:sz w:val="24"/>
          <w:szCs w:val="24"/>
        </w:rPr>
        <w:t xml:space="preserve">Condition F3.1(a)(i) in that it would necessarily result in </w:t>
      </w:r>
      <w:r w:rsidR="00CE4494">
        <w:rPr>
          <w:rFonts w:ascii="Arial" w:hAnsi="Arial" w:cs="Arial"/>
          <w:sz w:val="24"/>
          <w:szCs w:val="24"/>
        </w:rPr>
        <w:t>AIW</w:t>
      </w:r>
      <w:r w:rsidRPr="0058422B">
        <w:rPr>
          <w:rFonts w:ascii="Arial" w:hAnsi="Arial" w:cs="Arial"/>
          <w:sz w:val="24"/>
          <w:szCs w:val="24"/>
        </w:rPr>
        <w:t xml:space="preserve"> breaching an access contract with another train operator.  As such </w:t>
      </w:r>
      <w:r w:rsidR="00CE4494">
        <w:rPr>
          <w:rFonts w:ascii="Arial" w:hAnsi="Arial" w:cs="Arial"/>
          <w:sz w:val="24"/>
          <w:szCs w:val="24"/>
        </w:rPr>
        <w:t>AIW</w:t>
      </w:r>
      <w:r w:rsidRPr="0058422B">
        <w:rPr>
          <w:rFonts w:ascii="Arial" w:hAnsi="Arial" w:cs="Arial"/>
          <w:sz w:val="24"/>
          <w:szCs w:val="24"/>
        </w:rPr>
        <w:t xml:space="preserve"> objects formally to the change being made;</w:t>
      </w:r>
    </w:p>
    <w:p w14:paraId="029DEC60" w14:textId="263CB4C9" w:rsidR="0058422B" w:rsidRPr="0058422B" w:rsidRDefault="0058422B" w:rsidP="001237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422B">
        <w:rPr>
          <w:rFonts w:ascii="Arial" w:hAnsi="Arial" w:cs="Arial"/>
          <w:sz w:val="24"/>
          <w:szCs w:val="24"/>
        </w:rPr>
        <w:t xml:space="preserve">Condition F3.1(a)(ii) in that [insert Sponsor name] has failed in a material respect to comply with its obligations under Condition F2 (despite being given a reasonable opportunity to remedy that failure).  As such </w:t>
      </w:r>
      <w:r w:rsidR="00CE4494">
        <w:rPr>
          <w:rFonts w:ascii="Arial" w:hAnsi="Arial" w:cs="Arial"/>
          <w:sz w:val="24"/>
          <w:szCs w:val="24"/>
        </w:rPr>
        <w:t>AIW</w:t>
      </w:r>
      <w:r w:rsidRPr="0058422B">
        <w:rPr>
          <w:rFonts w:ascii="Arial" w:hAnsi="Arial" w:cs="Arial"/>
          <w:sz w:val="24"/>
          <w:szCs w:val="24"/>
        </w:rPr>
        <w:t xml:space="preserve"> objects formally to the change being made;</w:t>
      </w:r>
    </w:p>
    <w:p w14:paraId="7F81E198" w14:textId="7B7DC8BB" w:rsidR="0058422B" w:rsidRPr="0058422B" w:rsidRDefault="0058422B" w:rsidP="001237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422B">
        <w:rPr>
          <w:rFonts w:ascii="Arial" w:hAnsi="Arial" w:cs="Arial"/>
          <w:sz w:val="24"/>
          <w:szCs w:val="24"/>
        </w:rPr>
        <w:t xml:space="preserve">Condition F3.1(a)(iii) in that, if implemented, it would result in a material adverse effect on [the maintenance or operation of the CVL Network] [or] [the operation of one or more trains on the CVL Network] [delete if not applicable] which cannot adequately be compensated for under Condition F3.  As such </w:t>
      </w:r>
      <w:r w:rsidR="00CE4494">
        <w:rPr>
          <w:rFonts w:ascii="Arial" w:hAnsi="Arial" w:cs="Arial"/>
          <w:sz w:val="24"/>
          <w:szCs w:val="24"/>
        </w:rPr>
        <w:t>AIW</w:t>
      </w:r>
      <w:r w:rsidRPr="0058422B">
        <w:rPr>
          <w:rFonts w:ascii="Arial" w:hAnsi="Arial" w:cs="Arial"/>
          <w:sz w:val="24"/>
          <w:szCs w:val="24"/>
        </w:rPr>
        <w:t xml:space="preserve"> objects formally to the change being made.</w:t>
      </w:r>
    </w:p>
    <w:p w14:paraId="096EAE06" w14:textId="77777777" w:rsid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08BE3EB" w14:textId="77777777" w:rsidR="00CE4494" w:rsidRDefault="00CE4494" w:rsidP="001237F8">
      <w:pPr>
        <w:jc w:val="both"/>
        <w:rPr>
          <w:rFonts w:ascii="Arial" w:hAnsi="Arial" w:cs="Arial"/>
          <w:sz w:val="24"/>
          <w:szCs w:val="24"/>
        </w:rPr>
      </w:pPr>
    </w:p>
    <w:p w14:paraId="4ECB194F" w14:textId="77777777" w:rsidR="00CE4494" w:rsidRDefault="00CE4494" w:rsidP="001237F8">
      <w:pPr>
        <w:jc w:val="both"/>
        <w:rPr>
          <w:rFonts w:ascii="Arial" w:hAnsi="Arial" w:cs="Arial"/>
          <w:sz w:val="24"/>
          <w:szCs w:val="24"/>
        </w:rPr>
      </w:pPr>
    </w:p>
    <w:p w14:paraId="05E90F0A" w14:textId="31B38391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  <w:r w:rsidRPr="0058422B">
        <w:rPr>
          <w:rFonts w:ascii="Arial" w:hAnsi="Arial" w:cs="Arial"/>
          <w:sz w:val="24"/>
          <w:szCs w:val="24"/>
        </w:rPr>
        <w:t>Our reasons for the above response are as follows:</w:t>
      </w:r>
    </w:p>
    <w:p w14:paraId="58F2A056" w14:textId="77777777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</w:p>
    <w:p w14:paraId="6EFDFBCD" w14:textId="19A0A4E5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  <w:r w:rsidRPr="0058422B">
        <w:rPr>
          <w:rFonts w:ascii="Arial" w:hAnsi="Arial" w:cs="Arial"/>
          <w:sz w:val="24"/>
          <w:szCs w:val="24"/>
        </w:rPr>
        <w:t xml:space="preserve">[insert reasons for the response from both </w:t>
      </w:r>
      <w:r w:rsidR="00CE4494">
        <w:rPr>
          <w:rFonts w:ascii="Arial" w:hAnsi="Arial" w:cs="Arial"/>
          <w:sz w:val="24"/>
          <w:szCs w:val="24"/>
        </w:rPr>
        <w:t>AIW</w:t>
      </w:r>
      <w:r w:rsidRPr="0058422B">
        <w:rPr>
          <w:rFonts w:ascii="Arial" w:hAnsi="Arial" w:cs="Arial"/>
          <w:sz w:val="24"/>
          <w:szCs w:val="24"/>
        </w:rPr>
        <w:t xml:space="preserve"> and other affected operators as appropriate]</w:t>
      </w:r>
    </w:p>
    <w:p w14:paraId="20B1CB48" w14:textId="77777777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</w:p>
    <w:p w14:paraId="5FD03A88" w14:textId="152EAC28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  <w:r w:rsidRPr="0058422B">
        <w:rPr>
          <w:rFonts w:ascii="Arial" w:hAnsi="Arial" w:cs="Arial"/>
          <w:sz w:val="24"/>
          <w:szCs w:val="24"/>
        </w:rPr>
        <w:t xml:space="preserve">[insert any additional comments relevant to taking this proposal forward </w:t>
      </w:r>
      <w:r w:rsidR="00CE4494" w:rsidRPr="0058422B">
        <w:rPr>
          <w:rFonts w:ascii="Arial" w:hAnsi="Arial" w:cs="Arial"/>
          <w:sz w:val="24"/>
          <w:szCs w:val="24"/>
        </w:rPr>
        <w:t>e.g.,</w:t>
      </w:r>
      <w:r w:rsidRPr="0058422B">
        <w:rPr>
          <w:rFonts w:ascii="Arial" w:hAnsi="Arial" w:cs="Arial"/>
          <w:sz w:val="24"/>
          <w:szCs w:val="24"/>
        </w:rPr>
        <w:t xml:space="preserve"> probability of </w:t>
      </w:r>
      <w:r w:rsidR="00CE4494">
        <w:rPr>
          <w:rFonts w:ascii="Arial" w:hAnsi="Arial" w:cs="Arial"/>
          <w:sz w:val="24"/>
          <w:szCs w:val="24"/>
        </w:rPr>
        <w:t>AIW</w:t>
      </w:r>
      <w:r w:rsidRPr="0058422B">
        <w:rPr>
          <w:rFonts w:ascii="Arial" w:hAnsi="Arial" w:cs="Arial"/>
          <w:sz w:val="24"/>
          <w:szCs w:val="24"/>
        </w:rPr>
        <w:t xml:space="preserve">/ other operators accepting the change if certain changes are made etc.  If </w:t>
      </w:r>
      <w:r w:rsidR="00CE4494">
        <w:rPr>
          <w:rFonts w:ascii="Arial" w:hAnsi="Arial" w:cs="Arial"/>
          <w:sz w:val="24"/>
          <w:szCs w:val="24"/>
        </w:rPr>
        <w:t>AIW</w:t>
      </w:r>
      <w:r w:rsidRPr="0058422B">
        <w:rPr>
          <w:rFonts w:ascii="Arial" w:hAnsi="Arial" w:cs="Arial"/>
          <w:sz w:val="24"/>
          <w:szCs w:val="24"/>
        </w:rPr>
        <w:t xml:space="preserve"> has, by way of completing this form, rejected the CVL Vehicle Change either on its own behalf and/or on behalf of a TOC, and a rejecting party wishes to reserve the right to claim compensation for the change under F3.1(c) or F3.1(d) if it goes ahead, this should be made clear here.]</w:t>
      </w:r>
    </w:p>
    <w:p w14:paraId="52626825" w14:textId="77777777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</w:p>
    <w:p w14:paraId="24422D22" w14:textId="77777777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  <w:r w:rsidRPr="0058422B">
        <w:rPr>
          <w:rFonts w:ascii="Arial" w:hAnsi="Arial" w:cs="Arial"/>
          <w:sz w:val="24"/>
          <w:szCs w:val="24"/>
        </w:rPr>
        <w:t>Yours sincerely,</w:t>
      </w:r>
    </w:p>
    <w:p w14:paraId="19CA3517" w14:textId="77777777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</w:p>
    <w:p w14:paraId="7D636E9F" w14:textId="77777777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</w:p>
    <w:p w14:paraId="6A97BD99" w14:textId="77777777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</w:p>
    <w:p w14:paraId="5A518FE4" w14:textId="77777777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</w:p>
    <w:p w14:paraId="47DF47C0" w14:textId="77777777" w:rsidR="0058422B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</w:p>
    <w:p w14:paraId="3AA57545" w14:textId="5BD062DF" w:rsidR="00820DA4" w:rsidRPr="0058422B" w:rsidRDefault="0058422B" w:rsidP="001237F8">
      <w:pPr>
        <w:jc w:val="both"/>
        <w:rPr>
          <w:rFonts w:ascii="Arial" w:hAnsi="Arial" w:cs="Arial"/>
          <w:sz w:val="24"/>
          <w:szCs w:val="24"/>
        </w:rPr>
      </w:pPr>
      <w:r w:rsidRPr="0058422B">
        <w:rPr>
          <w:rFonts w:ascii="Arial" w:hAnsi="Arial" w:cs="Arial"/>
          <w:sz w:val="24"/>
          <w:szCs w:val="24"/>
        </w:rPr>
        <w:t>Sender’s name</w:t>
      </w:r>
    </w:p>
    <w:sectPr w:rsidR="00820DA4" w:rsidRPr="0058422B" w:rsidSect="0058422B">
      <w:headerReference w:type="default" r:id="rId11"/>
      <w:footerReference w:type="default" r:id="rId12"/>
      <w:pgSz w:w="11906" w:h="16838"/>
      <w:pgMar w:top="1701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FC3D" w14:textId="77777777" w:rsidR="000D67E6" w:rsidRDefault="000D67E6" w:rsidP="0058422B">
      <w:pPr>
        <w:spacing w:after="0" w:line="240" w:lineRule="auto"/>
      </w:pPr>
      <w:r>
        <w:separator/>
      </w:r>
    </w:p>
  </w:endnote>
  <w:endnote w:type="continuationSeparator" w:id="0">
    <w:p w14:paraId="7BD8A6FF" w14:textId="77777777" w:rsidR="000D67E6" w:rsidRDefault="000D67E6" w:rsidP="0058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2F90" w14:textId="77777777" w:rsidR="00CE4494" w:rsidRDefault="00CE4494" w:rsidP="00CE4494">
    <w:pPr>
      <w:pStyle w:val="Footer"/>
      <w:tabs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Seilwaith Amey Cymru /Amey Infrastructure Wales Ltd is a company registered in England and Wales</w:t>
    </w:r>
  </w:p>
  <w:p w14:paraId="7FD8833F" w14:textId="77777777" w:rsidR="00CE4494" w:rsidRDefault="00CE4494" w:rsidP="00CE4494">
    <w:pPr>
      <w:pStyle w:val="Footer"/>
      <w:tabs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Registered number: 11389544</w:t>
    </w:r>
  </w:p>
  <w:p w14:paraId="30300338" w14:textId="77777777" w:rsidR="00CE4494" w:rsidRDefault="00CE4494" w:rsidP="00CE4494">
    <w:pPr>
      <w:pStyle w:val="Footer"/>
      <w:tabs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Registered office: Transport for Wales CVL Infrastructure Depot Ty Trafnidiaeth, Treforest Industrial Estate, Gwent Road, Pontypridd, United Kingdom CF37 5UT</w:t>
    </w:r>
  </w:p>
  <w:p w14:paraId="3CF85495" w14:textId="77777777" w:rsidR="00CE4494" w:rsidRDefault="00CE4494" w:rsidP="00CE4494">
    <w:pPr>
      <w:pStyle w:val="Footer"/>
      <w:rPr>
        <w:rFonts w:ascii="Arial" w:hAnsi="Arial" w:cs="Arial"/>
        <w:sz w:val="24"/>
        <w:szCs w:val="24"/>
      </w:rPr>
    </w:pPr>
  </w:p>
  <w:p w14:paraId="1DD1BEC8" w14:textId="77777777" w:rsidR="00CE4494" w:rsidRDefault="00CE4494" w:rsidP="00CE4494">
    <w:pPr>
      <w:pStyle w:val="Footer"/>
      <w:rPr>
        <w:rFonts w:ascii="Times New Roman" w:hAnsi="Times New Roman" w:cs="Times New Roman"/>
      </w:rPr>
    </w:pPr>
  </w:p>
  <w:p w14:paraId="4A9CEFC5" w14:textId="3BBFAEF1" w:rsidR="0058422B" w:rsidRPr="00CE4494" w:rsidRDefault="0058422B" w:rsidP="00CE4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36CB" w14:textId="77777777" w:rsidR="000D67E6" w:rsidRDefault="000D67E6" w:rsidP="0058422B">
      <w:pPr>
        <w:spacing w:after="0" w:line="240" w:lineRule="auto"/>
      </w:pPr>
      <w:r>
        <w:separator/>
      </w:r>
    </w:p>
  </w:footnote>
  <w:footnote w:type="continuationSeparator" w:id="0">
    <w:p w14:paraId="287E2CCF" w14:textId="77777777" w:rsidR="000D67E6" w:rsidRDefault="000D67E6" w:rsidP="0058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E402" w14:textId="77777777" w:rsidR="00CE4494" w:rsidRDefault="00CE4494" w:rsidP="00CE4494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374728" wp14:editId="6FB1C77C">
          <wp:simplePos x="0" y="0"/>
          <wp:positionH relativeFrom="margin">
            <wp:align>left</wp:align>
          </wp:positionH>
          <wp:positionV relativeFrom="paragraph">
            <wp:posOffset>-210820</wp:posOffset>
          </wp:positionV>
          <wp:extent cx="1143208" cy="1036110"/>
          <wp:effectExtent l="0" t="0" r="0" b="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e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08" cy="103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3EC6ED" wp14:editId="0D6234B6">
              <wp:simplePos x="0" y="0"/>
              <wp:positionH relativeFrom="margin">
                <wp:align>right</wp:align>
              </wp:positionH>
              <wp:positionV relativeFrom="paragraph">
                <wp:posOffset>51435</wp:posOffset>
              </wp:positionV>
              <wp:extent cx="3486150" cy="1404620"/>
              <wp:effectExtent l="0" t="0" r="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1694E" w14:textId="77777777" w:rsidR="00CE4494" w:rsidRPr="00CF5865" w:rsidRDefault="00CE4494" w:rsidP="00CE4494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0" w:name="_Hlk64363207"/>
                          <w:bookmarkStart w:id="1" w:name="_Hlk64363208"/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Trafnidiaeth Cymru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nsport for Wales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Canolfan Seilwaith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Infrastructure Hub</w:t>
                          </w:r>
                        </w:p>
                        <w:p w14:paraId="03118E23" w14:textId="77777777" w:rsidR="00CE4494" w:rsidRPr="00CF5865" w:rsidRDefault="00CE4494" w:rsidP="00CE4494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Ystad Ddiwydiannol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Trefforest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Treforest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Industrial Estate</w:t>
                          </w:r>
                        </w:p>
                        <w:p w14:paraId="53867C0D" w14:textId="77777777" w:rsidR="00CE4494" w:rsidRPr="00CF5865" w:rsidRDefault="00CE4494" w:rsidP="00CE4494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Pontypridd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Pontypridd</w:t>
                          </w:r>
                        </w:p>
                        <w:p w14:paraId="6951E66C" w14:textId="77777777" w:rsidR="00CE4494" w:rsidRPr="00CF5865" w:rsidRDefault="00CE4494" w:rsidP="00CE4494">
                          <w:r w:rsidRPr="00CF5865">
                            <w:rPr>
                              <w:sz w:val="16"/>
                              <w:szCs w:val="16"/>
                            </w:rPr>
                            <w:t>CF37 5UT</w:t>
                          </w:r>
                          <w:r w:rsidRPr="00CF5865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</w:t>
                          </w:r>
                          <w:r w:rsidRPr="00CF5865">
                            <w:rPr>
                              <w:sz w:val="16"/>
                              <w:szCs w:val="16"/>
                            </w:rPr>
                            <w:t>CF37 5UT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3EC6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3.3pt;margin-top:4.05pt;width:274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" stroked="f">
              <v:textbox style="mso-fit-shape-to-text:t">
                <w:txbxContent>
                  <w:p w14:paraId="1B61694E" w14:textId="77777777" w:rsidR="00CE4494" w:rsidRPr="00CF5865" w:rsidRDefault="00CE4494" w:rsidP="00CE4494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2" w:name="_Hlk64363207"/>
                    <w:bookmarkStart w:id="3" w:name="_Hlk64363208"/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Trafnidiaeth Cymru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Tra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nsport for Wales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Canolfan Seilwaith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Infrastructure Hub</w:t>
                    </w:r>
                  </w:p>
                  <w:p w14:paraId="03118E23" w14:textId="77777777" w:rsidR="00CE4494" w:rsidRPr="00CF5865" w:rsidRDefault="00CE4494" w:rsidP="00CE4494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Ystad Ddiwydiannol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Trefforest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Treforest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Industrial Estate</w:t>
                    </w:r>
                  </w:p>
                  <w:p w14:paraId="53867C0D" w14:textId="77777777" w:rsidR="00CE4494" w:rsidRPr="00CF5865" w:rsidRDefault="00CE4494" w:rsidP="00CE4494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Pontypridd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Pontypridd</w:t>
                    </w:r>
                  </w:p>
                  <w:p w14:paraId="6951E66C" w14:textId="77777777" w:rsidR="00CE4494" w:rsidRPr="00CF5865" w:rsidRDefault="00CE4494" w:rsidP="00CE4494">
                    <w:r w:rsidRPr="00CF5865">
                      <w:rPr>
                        <w:sz w:val="16"/>
                        <w:szCs w:val="16"/>
                      </w:rPr>
                      <w:t>CF37 5UT</w:t>
                    </w:r>
                    <w:r w:rsidRPr="00CF5865">
                      <w:rPr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                 </w:t>
                    </w:r>
                    <w:r w:rsidRPr="00CF5865">
                      <w:rPr>
                        <w:sz w:val="16"/>
                        <w:szCs w:val="16"/>
                      </w:rPr>
                      <w:t>CF37 5UT</w:t>
                    </w:r>
                    <w:bookmarkEnd w:id="2"/>
                    <w:bookmarkEnd w:id="3"/>
                  </w:p>
                </w:txbxContent>
              </v:textbox>
              <w10:wrap type="square" anchorx="margin"/>
            </v:shape>
          </w:pict>
        </mc:Fallback>
      </mc:AlternateContent>
    </w:r>
  </w:p>
  <w:p w14:paraId="353DE85C" w14:textId="77777777" w:rsidR="00CE4494" w:rsidRDefault="00CE4494" w:rsidP="00CE4494">
    <w:pPr>
      <w:pStyle w:val="Header"/>
      <w:jc w:val="right"/>
    </w:pPr>
  </w:p>
  <w:p w14:paraId="2307DDC7" w14:textId="77777777" w:rsidR="00CE4494" w:rsidRDefault="00CE4494" w:rsidP="00CE4494">
    <w:pPr>
      <w:pStyle w:val="Header"/>
      <w:jc w:val="right"/>
    </w:pPr>
  </w:p>
  <w:p w14:paraId="7FD3D249" w14:textId="77777777" w:rsidR="00CE4494" w:rsidRDefault="00CE4494" w:rsidP="00CE4494">
    <w:pPr>
      <w:pStyle w:val="Header"/>
      <w:jc w:val="right"/>
    </w:pPr>
  </w:p>
  <w:p w14:paraId="08837DE4" w14:textId="42F5162E" w:rsidR="0058422B" w:rsidRDefault="0058422B" w:rsidP="0058422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A4FFD"/>
    <w:multiLevelType w:val="hybridMultilevel"/>
    <w:tmpl w:val="B7C82428"/>
    <w:lvl w:ilvl="0" w:tplc="0DBE90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C2B3B"/>
    <w:multiLevelType w:val="hybridMultilevel"/>
    <w:tmpl w:val="71BA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2B"/>
    <w:rsid w:val="00024543"/>
    <w:rsid w:val="000D67E6"/>
    <w:rsid w:val="001237F8"/>
    <w:rsid w:val="0058422B"/>
    <w:rsid w:val="00820DA4"/>
    <w:rsid w:val="00A12CD4"/>
    <w:rsid w:val="00C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4BEAF"/>
  <w15:chartTrackingRefBased/>
  <w15:docId w15:val="{A595ECAF-B6F4-4660-90B4-E1B8E314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2B"/>
  </w:style>
  <w:style w:type="paragraph" w:styleId="Footer">
    <w:name w:val="footer"/>
    <w:basedOn w:val="Normal"/>
    <w:link w:val="FooterChar"/>
    <w:uiPriority w:val="99"/>
    <w:unhideWhenUsed/>
    <w:rsid w:val="00584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2B"/>
  </w:style>
  <w:style w:type="paragraph" w:customStyle="1" w:styleId="xmsonormal">
    <w:name w:val="x_msonormal"/>
    <w:basedOn w:val="Normal"/>
    <w:rsid w:val="00CE4494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vltrackaccess@amey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2" ma:contentTypeDescription="Create a new document." ma:contentTypeScope="" ma:versionID="ade06b4fb1f0887ed85e4cd22a9bdac6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70cf2b8001e3b8465e3fff3091bd0fc3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D03F3-9A8C-4E5B-8C08-E5C9E8F49F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97489-D9A8-46C6-A08E-9E80277D9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31DEE-08BE-4A23-ABE3-55C2EE05B7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Rowe</dc:creator>
  <cp:keywords/>
  <dc:description/>
  <cp:lastModifiedBy>J Cooper AIW</cp:lastModifiedBy>
  <cp:revision>2</cp:revision>
  <dcterms:created xsi:type="dcterms:W3CDTF">2021-04-15T13:35:00Z</dcterms:created>
  <dcterms:modified xsi:type="dcterms:W3CDTF">2021-04-15T13:35:00Z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</Properties>
</file>