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3420832B"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CB1849">
        <w:rPr>
          <w:rStyle w:val="normaltextrun"/>
          <w:rFonts w:ascii="Calibri" w:hAnsi="Calibri" w:cs="Calibri"/>
          <w:sz w:val="22"/>
          <w:szCs w:val="22"/>
        </w:rPr>
        <w:t>9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0984CA67" w14:textId="6255FAA5" w:rsidR="00CB1849" w:rsidRPr="00A969B1" w:rsidRDefault="0029704C" w:rsidP="00CB1849">
      <w:pPr>
        <w:pStyle w:val="paragraph"/>
        <w:spacing w:before="0" w:beforeAutospacing="0" w:after="0" w:afterAutospacing="0"/>
        <w:textAlignment w:val="baseline"/>
        <w:rPr>
          <w:rStyle w:val="normaltextrun"/>
          <w:rFonts w:ascii="&amp;quot" w:hAnsi="&amp;quot"/>
          <w:sz w:val="22"/>
          <w:szCs w:val="22"/>
        </w:rPr>
      </w:pPr>
      <w:r w:rsidRPr="00DF2829">
        <w:rPr>
          <w:rStyle w:val="eop"/>
          <w:rFonts w:ascii="&amp;quot" w:hAnsi="&amp;quot"/>
          <w:sz w:val="22"/>
          <w:szCs w:val="22"/>
        </w:rPr>
        <w:t> </w:t>
      </w:r>
    </w:p>
    <w:p w14:paraId="2C2B1A2E" w14:textId="3439C8C5" w:rsidR="008142C8" w:rsidRDefault="00CB1849" w:rsidP="00A969B1">
      <w:pPr>
        <w:pStyle w:val="paragraph"/>
        <w:spacing w:before="0" w:beforeAutospacing="0" w:after="0" w:afterAutospacing="0"/>
        <w:textAlignment w:val="baseline"/>
        <w:rPr>
          <w:rStyle w:val="normaltextrun"/>
          <w:rFonts w:ascii="Calibri" w:hAnsi="Calibri" w:cs="Calibri"/>
          <w:b/>
          <w:bCs/>
          <w:color w:val="FF0000"/>
          <w:sz w:val="28"/>
          <w:szCs w:val="28"/>
        </w:rPr>
      </w:pPr>
      <w:r>
        <w:rPr>
          <w:rStyle w:val="normaltextrun"/>
          <w:rFonts w:ascii="Calibri" w:hAnsi="Calibri" w:cs="Calibri"/>
          <w:b/>
          <w:bCs/>
          <w:color w:val="FF0000"/>
          <w:sz w:val="28"/>
          <w:szCs w:val="28"/>
        </w:rPr>
        <w:t>Your Questions Answered</w:t>
      </w:r>
    </w:p>
    <w:p w14:paraId="6B1E40A7" w14:textId="77777777" w:rsidR="006D64E3" w:rsidRPr="00A969B1" w:rsidRDefault="006D64E3" w:rsidP="00A969B1">
      <w:pPr>
        <w:pStyle w:val="paragraph"/>
        <w:spacing w:before="0" w:beforeAutospacing="0" w:after="0" w:afterAutospacing="0"/>
        <w:textAlignment w:val="baseline"/>
        <w:rPr>
          <w:rFonts w:ascii="&amp;quot" w:hAnsi="&amp;quot"/>
          <w:color w:val="FF0000"/>
          <w:sz w:val="26"/>
          <w:szCs w:val="28"/>
        </w:rPr>
      </w:pPr>
    </w:p>
    <w:p w14:paraId="177D79DD" w14:textId="77777777" w:rsidR="00A969B1" w:rsidRPr="00FD64CF" w:rsidRDefault="00A969B1" w:rsidP="006D64E3">
      <w:pPr>
        <w:pStyle w:val="ListParagraph"/>
        <w:numPr>
          <w:ilvl w:val="0"/>
          <w:numId w:val="4"/>
        </w:numPr>
        <w:ind w:left="0"/>
        <w:contextualSpacing/>
        <w:rPr>
          <w:rFonts w:asciiTheme="minorHAnsi" w:hAnsiTheme="minorHAnsi" w:cstheme="minorHAnsi"/>
          <w:b/>
          <w:iCs/>
          <w:color w:val="000000"/>
        </w:rPr>
      </w:pPr>
      <w:r w:rsidRPr="00FD64CF">
        <w:rPr>
          <w:rFonts w:asciiTheme="minorHAnsi" w:hAnsiTheme="minorHAnsi" w:cstheme="minorHAnsi"/>
          <w:b/>
          <w:iCs/>
          <w:color w:val="000000"/>
        </w:rPr>
        <w:t xml:space="preserve">The organisational structure and a full breakdown of your HR department by title i.e. The number of directors, managers, HRBP etc so 1 x director, 3 x manager, 4 x HRBP etc </w:t>
      </w:r>
    </w:p>
    <w:p w14:paraId="25B7F16C" w14:textId="77777777" w:rsidR="00A969B1" w:rsidRDefault="00A969B1" w:rsidP="006D64E3">
      <w:pPr>
        <w:pStyle w:val="ListParagraph"/>
        <w:ind w:left="0"/>
        <w:contextualSpacing/>
        <w:rPr>
          <w:rFonts w:asciiTheme="minorHAnsi" w:hAnsiTheme="minorHAnsi" w:cstheme="minorHAnsi"/>
          <w:bCs/>
          <w:iCs/>
          <w:color w:val="000000"/>
        </w:rPr>
      </w:pPr>
    </w:p>
    <w:p w14:paraId="683CFB88" w14:textId="3D532293" w:rsidR="00FD64CF" w:rsidRDefault="008021E3" w:rsidP="006D64E3">
      <w:pPr>
        <w:pStyle w:val="ListParagraph"/>
        <w:ind w:left="0"/>
        <w:contextualSpacing/>
        <w:rPr>
          <w:rFonts w:asciiTheme="minorHAnsi" w:hAnsiTheme="minorHAnsi" w:cstheme="minorHAnsi"/>
          <w:bCs/>
          <w:iCs/>
          <w:color w:val="000000"/>
        </w:rPr>
      </w:pPr>
      <w:r>
        <w:rPr>
          <w:rFonts w:asciiTheme="minorHAnsi" w:hAnsiTheme="minorHAnsi" w:cstheme="minorHAnsi"/>
          <w:bCs/>
          <w:iCs/>
          <w:color w:val="000000"/>
        </w:rPr>
        <w:t>Please find attached to our responding email a</w:t>
      </w:r>
      <w:r w:rsidR="004D46F1">
        <w:rPr>
          <w:rFonts w:asciiTheme="minorHAnsi" w:hAnsiTheme="minorHAnsi" w:cstheme="minorHAnsi"/>
          <w:bCs/>
          <w:iCs/>
          <w:color w:val="000000"/>
        </w:rPr>
        <w:t xml:space="preserve"> PDF</w:t>
      </w:r>
      <w:r w:rsidR="00387762">
        <w:rPr>
          <w:rFonts w:asciiTheme="minorHAnsi" w:hAnsiTheme="minorHAnsi" w:cstheme="minorHAnsi"/>
          <w:bCs/>
          <w:iCs/>
          <w:color w:val="000000"/>
        </w:rPr>
        <w:t xml:space="preserve"> copy of the organisational structure</w:t>
      </w:r>
      <w:r>
        <w:rPr>
          <w:rFonts w:asciiTheme="minorHAnsi" w:hAnsiTheme="minorHAnsi" w:cstheme="minorHAnsi"/>
          <w:bCs/>
          <w:iCs/>
          <w:color w:val="000000"/>
        </w:rPr>
        <w:t xml:space="preserve"> for the HR Department containing the</w:t>
      </w:r>
      <w:r w:rsidR="0086756C">
        <w:rPr>
          <w:rFonts w:asciiTheme="minorHAnsi" w:hAnsiTheme="minorHAnsi" w:cstheme="minorHAnsi"/>
          <w:bCs/>
          <w:iCs/>
          <w:color w:val="000000"/>
        </w:rPr>
        <w:t xml:space="preserve"> information required.</w:t>
      </w:r>
      <w:r w:rsidR="00387762">
        <w:rPr>
          <w:rFonts w:asciiTheme="minorHAnsi" w:hAnsiTheme="minorHAnsi" w:cstheme="minorHAnsi"/>
          <w:bCs/>
          <w:iCs/>
          <w:color w:val="000000"/>
        </w:rPr>
        <w:t xml:space="preserve"> </w:t>
      </w:r>
    </w:p>
    <w:p w14:paraId="78492240" w14:textId="77777777" w:rsidR="00A969B1" w:rsidRPr="00AE24F5" w:rsidRDefault="00A969B1" w:rsidP="006D64E3">
      <w:pPr>
        <w:pStyle w:val="ListParagraph"/>
        <w:ind w:left="0"/>
        <w:contextualSpacing/>
        <w:rPr>
          <w:rFonts w:asciiTheme="minorHAnsi" w:hAnsiTheme="minorHAnsi" w:cstheme="minorHAnsi"/>
          <w:bCs/>
          <w:iCs/>
          <w:color w:val="000000"/>
        </w:rPr>
      </w:pPr>
    </w:p>
    <w:p w14:paraId="19AD479D" w14:textId="26A7AF83" w:rsidR="00A969B1" w:rsidRPr="00D53275" w:rsidRDefault="00A969B1" w:rsidP="006D64E3">
      <w:pPr>
        <w:pStyle w:val="ListParagraph"/>
        <w:numPr>
          <w:ilvl w:val="0"/>
          <w:numId w:val="4"/>
        </w:numPr>
        <w:ind w:left="0"/>
        <w:contextualSpacing/>
        <w:rPr>
          <w:rFonts w:asciiTheme="minorHAnsi" w:hAnsiTheme="minorHAnsi" w:cstheme="minorHAnsi"/>
          <w:b/>
          <w:iCs/>
          <w:color w:val="000000"/>
        </w:rPr>
      </w:pPr>
      <w:r w:rsidRPr="00D53275">
        <w:rPr>
          <w:rFonts w:asciiTheme="minorHAnsi" w:hAnsiTheme="minorHAnsi" w:cstheme="minorHAnsi"/>
          <w:b/>
          <w:iCs/>
          <w:color w:val="000000"/>
        </w:rPr>
        <w:t>The gender and age group of each person occupying these i.e., HRBP, Female, 18-25</w:t>
      </w:r>
    </w:p>
    <w:p w14:paraId="7DF3700B" w14:textId="77777777" w:rsidR="00A969B1" w:rsidRDefault="00A969B1" w:rsidP="006D64E3">
      <w:pPr>
        <w:pStyle w:val="ListParagraph"/>
        <w:ind w:left="0"/>
        <w:contextualSpacing/>
        <w:rPr>
          <w:rFonts w:asciiTheme="minorHAnsi" w:hAnsiTheme="minorHAnsi" w:cstheme="minorHAnsi"/>
          <w:bCs/>
          <w:iCs/>
          <w:color w:val="000000"/>
        </w:rPr>
      </w:pPr>
    </w:p>
    <w:p w14:paraId="2A140EE1" w14:textId="7584D7A3" w:rsidR="00D53275" w:rsidRPr="00430026" w:rsidRDefault="00D53275" w:rsidP="0059222F">
      <w:pPr>
        <w:pStyle w:val="NormalWeb"/>
        <w:spacing w:before="0" w:beforeAutospacing="0" w:after="0" w:afterAutospacing="0"/>
        <w:jc w:val="both"/>
        <w:rPr>
          <w:rFonts w:ascii="Calibri" w:hAnsi="Calibri" w:cs="Calibri"/>
          <w:color w:val="000000"/>
          <w:sz w:val="22"/>
          <w:szCs w:val="22"/>
        </w:rPr>
      </w:pPr>
      <w:r w:rsidRPr="00430026">
        <w:rPr>
          <w:rFonts w:ascii="Calibri" w:hAnsi="Calibri" w:cs="Calibri"/>
          <w:color w:val="000000"/>
          <w:sz w:val="22"/>
          <w:szCs w:val="22"/>
          <w:shd w:val="clear" w:color="auto" w:fill="FFFFFF"/>
        </w:rPr>
        <w:t xml:space="preserve">This information is exempt from disclosure under Section 40(2) of the Freedom of Information Act (2000) - 'personal information'. This exemption covers the personal data of third parties where complying with the request would breach any of the principles in the UK GDPR. In order to apply this exemption, we must refer to the UK GDPR as data protection principles are not </w:t>
      </w:r>
      <w:r w:rsidR="0059222F" w:rsidRPr="00430026">
        <w:rPr>
          <w:rFonts w:ascii="Calibri" w:hAnsi="Calibri" w:cs="Calibri"/>
          <w:color w:val="000000"/>
          <w:sz w:val="22"/>
          <w:szCs w:val="22"/>
          <w:shd w:val="clear" w:color="auto" w:fill="FFFFFF"/>
        </w:rPr>
        <w:t>outlined</w:t>
      </w:r>
      <w:r w:rsidRPr="00430026">
        <w:rPr>
          <w:rFonts w:ascii="Calibri" w:hAnsi="Calibri" w:cs="Calibri"/>
          <w:color w:val="000000"/>
          <w:sz w:val="22"/>
          <w:szCs w:val="22"/>
          <w:shd w:val="clear" w:color="auto" w:fill="FFFFFF"/>
        </w:rPr>
        <w:t xml:space="preserve"> in the Freedom of Information Act.</w:t>
      </w:r>
    </w:p>
    <w:p w14:paraId="5E8B8A34" w14:textId="77777777" w:rsidR="00D53275" w:rsidRPr="00430026" w:rsidRDefault="00D53275" w:rsidP="0059222F">
      <w:pPr>
        <w:pStyle w:val="NormalWeb"/>
        <w:spacing w:before="0" w:beforeAutospacing="0" w:after="0" w:afterAutospacing="0"/>
        <w:jc w:val="both"/>
        <w:rPr>
          <w:rFonts w:ascii="Calibri" w:hAnsi="Calibri" w:cs="Calibri"/>
          <w:color w:val="000000"/>
          <w:sz w:val="22"/>
          <w:szCs w:val="22"/>
        </w:rPr>
      </w:pPr>
      <w:r w:rsidRPr="00430026">
        <w:rPr>
          <w:rFonts w:ascii="Calibri" w:hAnsi="Calibri" w:cs="Calibri"/>
          <w:color w:val="000000"/>
          <w:sz w:val="22"/>
          <w:szCs w:val="22"/>
        </w:rPr>
        <w:t> </w:t>
      </w:r>
    </w:p>
    <w:p w14:paraId="2A41DD23" w14:textId="77777777" w:rsidR="00D53275" w:rsidRPr="00430026" w:rsidRDefault="00D53275" w:rsidP="0059222F">
      <w:pPr>
        <w:pStyle w:val="NormalWeb"/>
        <w:spacing w:before="0" w:beforeAutospacing="0" w:after="0" w:afterAutospacing="0"/>
        <w:jc w:val="both"/>
        <w:rPr>
          <w:rFonts w:ascii="Calibri" w:hAnsi="Calibri" w:cs="Calibri"/>
          <w:color w:val="000000"/>
          <w:sz w:val="22"/>
          <w:szCs w:val="22"/>
          <w:shd w:val="clear" w:color="auto" w:fill="FFFFFF"/>
        </w:rPr>
      </w:pPr>
      <w:r w:rsidRPr="00430026">
        <w:rPr>
          <w:rFonts w:ascii="Calibri" w:hAnsi="Calibri" w:cs="Calibri"/>
          <w:color w:val="000000"/>
          <w:sz w:val="22"/>
          <w:szCs w:val="22"/>
          <w:shd w:val="clear" w:color="auto" w:fill="FFFFFF"/>
        </w:rPr>
        <w:t xml:space="preserve">The information requested here constitutes personal data as defined by UK GDPR. Personal data is information that relates to an individual who: </w:t>
      </w:r>
    </w:p>
    <w:p w14:paraId="246497F9" w14:textId="77777777" w:rsidR="00D53275" w:rsidRPr="00430026" w:rsidRDefault="00D53275" w:rsidP="00D53275">
      <w:pPr>
        <w:pStyle w:val="NormalWeb"/>
        <w:spacing w:before="0" w:beforeAutospacing="0" w:after="0" w:afterAutospacing="0"/>
        <w:rPr>
          <w:rFonts w:ascii="Calibri" w:hAnsi="Calibri" w:cs="Calibri"/>
          <w:color w:val="000000"/>
          <w:sz w:val="22"/>
          <w:szCs w:val="22"/>
        </w:rPr>
      </w:pPr>
    </w:p>
    <w:p w14:paraId="3BCD3EF0" w14:textId="13705034" w:rsidR="00D53275" w:rsidRPr="00430026" w:rsidRDefault="00D53275" w:rsidP="0059222F">
      <w:pPr>
        <w:pStyle w:val="ListParagraph"/>
        <w:numPr>
          <w:ilvl w:val="0"/>
          <w:numId w:val="6"/>
        </w:numPr>
        <w:ind w:right="662"/>
        <w:jc w:val="both"/>
        <w:textAlignment w:val="center"/>
        <w:rPr>
          <w:color w:val="000000"/>
        </w:rPr>
      </w:pPr>
      <w:r w:rsidRPr="00430026">
        <w:rPr>
          <w:color w:val="000000"/>
          <w:shd w:val="clear" w:color="auto" w:fill="FFFFFF"/>
        </w:rPr>
        <w:t>can be identified or who are identifiable</w:t>
      </w:r>
      <w:r w:rsidR="001B21E1" w:rsidRPr="00430026">
        <w:rPr>
          <w:color w:val="000000"/>
          <w:shd w:val="clear" w:color="auto" w:fill="FFFFFF"/>
        </w:rPr>
        <w:t xml:space="preserve"> </w:t>
      </w:r>
      <w:r w:rsidRPr="00430026">
        <w:rPr>
          <w:color w:val="000000"/>
          <w:shd w:val="clear" w:color="auto" w:fill="FFFFFF"/>
        </w:rPr>
        <w:t>directly from the information in question; or</w:t>
      </w:r>
    </w:p>
    <w:p w14:paraId="4BF45202" w14:textId="77777777" w:rsidR="00D53275" w:rsidRPr="00430026" w:rsidRDefault="00D53275" w:rsidP="0059222F">
      <w:pPr>
        <w:pStyle w:val="ListParagraph"/>
        <w:numPr>
          <w:ilvl w:val="0"/>
          <w:numId w:val="6"/>
        </w:numPr>
        <w:ind w:right="662"/>
        <w:jc w:val="both"/>
        <w:textAlignment w:val="center"/>
        <w:rPr>
          <w:color w:val="000000"/>
        </w:rPr>
      </w:pPr>
      <w:r w:rsidRPr="00430026">
        <w:rPr>
          <w:color w:val="000000"/>
          <w:shd w:val="clear" w:color="auto" w:fill="FFFFFF"/>
        </w:rPr>
        <w:t>who can be indirectly identified from that information in combination with other information.</w:t>
      </w:r>
    </w:p>
    <w:p w14:paraId="76FAE1E0" w14:textId="77777777" w:rsidR="00D53275" w:rsidRDefault="00D53275" w:rsidP="00D53275">
      <w:pPr>
        <w:pStyle w:val="NormalWeb"/>
        <w:spacing w:before="0" w:beforeAutospacing="0" w:after="0" w:afterAutospacing="0"/>
        <w:rPr>
          <w:rFonts w:ascii="Calibri" w:hAnsi="Calibri" w:cs="Calibri"/>
          <w:sz w:val="22"/>
          <w:szCs w:val="22"/>
          <w:lang w:val="en-US"/>
        </w:rPr>
      </w:pPr>
      <w:r>
        <w:rPr>
          <w:rFonts w:ascii="Calibri" w:hAnsi="Calibri" w:cs="Calibri"/>
          <w:sz w:val="22"/>
          <w:szCs w:val="22"/>
          <w:lang w:val="en-US"/>
        </w:rPr>
        <w:t> </w:t>
      </w:r>
    </w:p>
    <w:p w14:paraId="11B855B3" w14:textId="72CE6DCF" w:rsidR="00D53275" w:rsidRDefault="00D53275" w:rsidP="0059222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UK GDPR provides a </w:t>
      </w:r>
      <w:r w:rsidRPr="00B828AD">
        <w:rPr>
          <w:rFonts w:ascii="Calibri" w:hAnsi="Calibri" w:cs="Calibri"/>
          <w:sz w:val="22"/>
          <w:szCs w:val="22"/>
        </w:rPr>
        <w:t>non-exhaustive</w:t>
      </w:r>
      <w:r>
        <w:rPr>
          <w:rFonts w:ascii="Calibri" w:hAnsi="Calibri" w:cs="Calibri"/>
          <w:sz w:val="22"/>
          <w:szCs w:val="22"/>
        </w:rPr>
        <w:t xml:space="preserve"> list of identifiers that may constitute personal information</w:t>
      </w:r>
      <w:r w:rsidR="00F84475">
        <w:rPr>
          <w:rFonts w:ascii="Calibri" w:hAnsi="Calibri" w:cs="Calibri"/>
          <w:sz w:val="22"/>
          <w:szCs w:val="22"/>
        </w:rPr>
        <w:t>. N</w:t>
      </w:r>
      <w:r>
        <w:rPr>
          <w:rFonts w:ascii="Calibri" w:hAnsi="Calibri" w:cs="Calibri"/>
          <w:sz w:val="22"/>
          <w:szCs w:val="22"/>
        </w:rPr>
        <w:t xml:space="preserve">otably, the ICO website </w:t>
      </w:r>
      <w:r w:rsidR="00F84475">
        <w:rPr>
          <w:rFonts w:ascii="Calibri" w:hAnsi="Calibri" w:cs="Calibri"/>
          <w:sz w:val="22"/>
          <w:szCs w:val="22"/>
        </w:rPr>
        <w:t>states</w:t>
      </w:r>
      <w:r>
        <w:rPr>
          <w:rFonts w:ascii="Calibri" w:hAnsi="Calibri" w:cs="Calibri"/>
          <w:sz w:val="22"/>
          <w:szCs w:val="22"/>
        </w:rPr>
        <w:t xml:space="preserve"> 'you don’t have to know someone’s name for them to be directly identifiable, a combination of other identifiers may be sufficient to identify the individual'. They continue</w:t>
      </w:r>
      <w:r w:rsidR="008C5693">
        <w:rPr>
          <w:rFonts w:ascii="Calibri" w:hAnsi="Calibri" w:cs="Calibri"/>
          <w:sz w:val="22"/>
          <w:szCs w:val="22"/>
        </w:rPr>
        <w:t>:</w:t>
      </w:r>
      <w:r>
        <w:rPr>
          <w:rFonts w:ascii="Calibri" w:hAnsi="Calibri" w:cs="Calibri"/>
          <w:sz w:val="22"/>
          <w:szCs w:val="22"/>
        </w:rPr>
        <w:t xml:space="preserve"> '</w:t>
      </w:r>
      <w:r w:rsidR="008C5693">
        <w:rPr>
          <w:rFonts w:ascii="Calibri" w:hAnsi="Calibri" w:cs="Calibri"/>
          <w:sz w:val="22"/>
          <w:szCs w:val="22"/>
        </w:rPr>
        <w:t>…w</w:t>
      </w:r>
      <w:r>
        <w:rPr>
          <w:rFonts w:ascii="Calibri" w:hAnsi="Calibri" w:cs="Calibri"/>
          <w:sz w:val="22"/>
          <w:szCs w:val="22"/>
        </w:rPr>
        <w:t>hen considering whether information ‘relates to’ an individual, you need to take into account a range of factors, including the content of the information, the purpose for which you are processing it and the likely impact or effect of that processing on the individual… If you cannot directly identify an individual from [the] information, then you need to consider whether the individual is still identifiable. You should take into account the information you are processing together with all the means reasonably likely to be used by either you or any other person to identify that individual'.</w:t>
      </w:r>
    </w:p>
    <w:p w14:paraId="67BC694D" w14:textId="77777777" w:rsidR="00D53275" w:rsidRDefault="00D53275" w:rsidP="0059222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w:t>
      </w:r>
    </w:p>
    <w:p w14:paraId="42208E6E" w14:textId="334C09E8" w:rsidR="00D53275" w:rsidRDefault="00D53275" w:rsidP="0059222F">
      <w:pPr>
        <w:pStyle w:val="NormalWeb"/>
        <w:spacing w:before="0" w:beforeAutospacing="0" w:after="0" w:afterAutospacing="0"/>
        <w:jc w:val="both"/>
        <w:rPr>
          <w:rFonts w:ascii="Calibri" w:hAnsi="Calibri" w:cs="Calibri"/>
          <w:sz w:val="22"/>
          <w:szCs w:val="22"/>
        </w:rPr>
      </w:pPr>
      <w:r>
        <w:rPr>
          <w:rFonts w:ascii="Calibri" w:hAnsi="Calibri" w:cs="Calibri"/>
          <w:sz w:val="22"/>
          <w:szCs w:val="22"/>
        </w:rPr>
        <w:t>As shown in the organisational chart provided, the TfW's HR department is a small team of twenty members of staff, whilst members of the department are publicly visible on social media platforms as part of their</w:t>
      </w:r>
      <w:r w:rsidR="003E480A">
        <w:rPr>
          <w:rFonts w:ascii="Calibri" w:hAnsi="Calibri" w:cs="Calibri"/>
          <w:sz w:val="22"/>
          <w:szCs w:val="22"/>
        </w:rPr>
        <w:t xml:space="preserve"> </w:t>
      </w:r>
      <w:r w:rsidR="00E008A6">
        <w:rPr>
          <w:rFonts w:ascii="Calibri" w:hAnsi="Calibri" w:cs="Calibri"/>
          <w:sz w:val="22"/>
          <w:szCs w:val="22"/>
        </w:rPr>
        <w:t>role</w:t>
      </w:r>
      <w:r w:rsidR="003E480A">
        <w:rPr>
          <w:rFonts w:ascii="Calibri" w:hAnsi="Calibri" w:cs="Calibri"/>
          <w:sz w:val="22"/>
          <w:szCs w:val="22"/>
        </w:rPr>
        <w:t xml:space="preserve"> to recruit new people into our organisation</w:t>
      </w:r>
      <w:r>
        <w:rPr>
          <w:rFonts w:ascii="Calibri" w:hAnsi="Calibri" w:cs="Calibri"/>
          <w:sz w:val="22"/>
          <w:szCs w:val="22"/>
        </w:rPr>
        <w:t>. When viewed alongside the</w:t>
      </w:r>
      <w:r w:rsidR="00524F37">
        <w:rPr>
          <w:rFonts w:ascii="Calibri" w:hAnsi="Calibri" w:cs="Calibri"/>
          <w:sz w:val="22"/>
          <w:szCs w:val="22"/>
        </w:rPr>
        <w:t>se</w:t>
      </w:r>
      <w:r>
        <w:rPr>
          <w:rFonts w:ascii="Calibri" w:hAnsi="Calibri" w:cs="Calibri"/>
          <w:sz w:val="22"/>
          <w:szCs w:val="22"/>
        </w:rPr>
        <w:t xml:space="preserve"> public</w:t>
      </w:r>
      <w:r w:rsidR="00A45A74">
        <w:rPr>
          <w:rFonts w:ascii="Calibri" w:hAnsi="Calibri" w:cs="Calibri"/>
          <w:sz w:val="22"/>
          <w:szCs w:val="22"/>
        </w:rPr>
        <w:t xml:space="preserve"> </w:t>
      </w:r>
      <w:r>
        <w:rPr>
          <w:rFonts w:ascii="Calibri" w:hAnsi="Calibri" w:cs="Calibri"/>
          <w:sz w:val="22"/>
          <w:szCs w:val="22"/>
        </w:rPr>
        <w:t xml:space="preserve">social media profiles of TfW staff, this data set </w:t>
      </w:r>
      <w:r w:rsidR="0020193A">
        <w:rPr>
          <w:rFonts w:ascii="Calibri" w:hAnsi="Calibri" w:cs="Calibri"/>
          <w:sz w:val="22"/>
          <w:szCs w:val="22"/>
        </w:rPr>
        <w:t>could</w:t>
      </w:r>
      <w:r>
        <w:rPr>
          <w:rFonts w:ascii="Calibri" w:hAnsi="Calibri" w:cs="Calibri"/>
          <w:sz w:val="22"/>
          <w:szCs w:val="22"/>
        </w:rPr>
        <w:t xml:space="preserve"> serve to identify members of the team.</w:t>
      </w:r>
      <w:r w:rsidR="003E480A">
        <w:rPr>
          <w:rFonts w:ascii="Calibri" w:hAnsi="Calibri" w:cs="Calibri"/>
          <w:sz w:val="22"/>
          <w:szCs w:val="22"/>
        </w:rPr>
        <w:t xml:space="preserve"> As such, this data s</w:t>
      </w:r>
      <w:r w:rsidR="007A390D">
        <w:rPr>
          <w:rFonts w:ascii="Calibri" w:hAnsi="Calibri" w:cs="Calibri"/>
          <w:sz w:val="22"/>
          <w:szCs w:val="22"/>
        </w:rPr>
        <w:t xml:space="preserve">et is </w:t>
      </w:r>
      <w:r w:rsidR="005333DA">
        <w:rPr>
          <w:rFonts w:ascii="Calibri" w:hAnsi="Calibri" w:cs="Calibri"/>
          <w:sz w:val="22"/>
          <w:szCs w:val="22"/>
        </w:rPr>
        <w:t>likely to indirectly identify the individuals in question.</w:t>
      </w:r>
    </w:p>
    <w:p w14:paraId="7604FB88" w14:textId="77777777" w:rsidR="00D53275" w:rsidRDefault="00D53275" w:rsidP="00D5327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328DFD" w14:textId="77777777" w:rsidR="00D53275" w:rsidRDefault="00D53275" w:rsidP="00D53275">
      <w:pPr>
        <w:pStyle w:val="NormalWeb"/>
        <w:spacing w:before="0" w:beforeAutospacing="0" w:after="0" w:afterAutospacing="0"/>
        <w:rPr>
          <w:rFonts w:ascii="Calibri" w:hAnsi="Calibri" w:cs="Calibri"/>
          <w:sz w:val="22"/>
          <w:szCs w:val="22"/>
        </w:rPr>
      </w:pPr>
      <w:r>
        <w:rPr>
          <w:rFonts w:ascii="Calibri" w:hAnsi="Calibri" w:cs="Calibri"/>
          <w:sz w:val="22"/>
          <w:szCs w:val="22"/>
        </w:rPr>
        <w:t>Further information about this exemption can be found here:</w:t>
      </w:r>
    </w:p>
    <w:p w14:paraId="067DE6E0" w14:textId="77777777" w:rsidR="00D53275" w:rsidRDefault="00D53275" w:rsidP="00D5327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0EC930" w14:textId="77777777" w:rsidR="00D53275" w:rsidRDefault="00766F53" w:rsidP="00D53275">
      <w:pPr>
        <w:pStyle w:val="NormalWeb"/>
        <w:spacing w:before="0" w:beforeAutospacing="0" w:after="0" w:afterAutospacing="0"/>
        <w:rPr>
          <w:rFonts w:ascii="Calibri" w:hAnsi="Calibri" w:cs="Calibri"/>
          <w:sz w:val="22"/>
          <w:szCs w:val="22"/>
        </w:rPr>
      </w:pPr>
      <w:hyperlink r:id="rId10" w:anchor="10" w:history="1">
        <w:r w:rsidR="00D53275">
          <w:rPr>
            <w:rStyle w:val="Hyperlink"/>
            <w:rFonts w:ascii="Calibri" w:hAnsi="Calibri" w:cs="Calibri"/>
            <w:sz w:val="22"/>
            <w:szCs w:val="22"/>
          </w:rPr>
          <w:t>When can we refuse a request for information? | ICO</w:t>
        </w:r>
      </w:hyperlink>
    </w:p>
    <w:p w14:paraId="7D48F78C" w14:textId="77777777" w:rsidR="00D53275" w:rsidRDefault="00766F53" w:rsidP="00D53275">
      <w:pPr>
        <w:pStyle w:val="NormalWeb"/>
        <w:spacing w:before="0" w:beforeAutospacing="0" w:after="0" w:afterAutospacing="0"/>
        <w:rPr>
          <w:rFonts w:ascii="Calibri" w:hAnsi="Calibri" w:cs="Calibri"/>
          <w:sz w:val="22"/>
          <w:szCs w:val="22"/>
        </w:rPr>
      </w:pPr>
      <w:hyperlink r:id="rId11" w:history="1">
        <w:r w:rsidR="00D53275">
          <w:rPr>
            <w:rStyle w:val="Hyperlink"/>
            <w:rFonts w:ascii="Calibri" w:hAnsi="Calibri" w:cs="Calibri"/>
            <w:sz w:val="22"/>
            <w:szCs w:val="22"/>
          </w:rPr>
          <w:t>What is personal data? | ICO</w:t>
        </w:r>
      </w:hyperlink>
    </w:p>
    <w:p w14:paraId="4B98605C" w14:textId="77777777" w:rsidR="00A969B1" w:rsidRDefault="00A969B1" w:rsidP="006D64E3">
      <w:pPr>
        <w:pStyle w:val="ListParagraph"/>
        <w:ind w:left="0"/>
        <w:contextualSpacing/>
        <w:rPr>
          <w:rFonts w:asciiTheme="minorHAnsi" w:hAnsiTheme="minorHAnsi" w:cstheme="minorHAnsi"/>
          <w:bCs/>
          <w:iCs/>
          <w:color w:val="000000"/>
        </w:rPr>
      </w:pPr>
    </w:p>
    <w:p w14:paraId="179B0D18" w14:textId="77777777" w:rsidR="00D53275" w:rsidRDefault="00D53275" w:rsidP="006D64E3">
      <w:pPr>
        <w:pStyle w:val="ListParagraph"/>
        <w:ind w:left="0"/>
        <w:contextualSpacing/>
        <w:rPr>
          <w:rFonts w:asciiTheme="minorHAnsi" w:hAnsiTheme="minorHAnsi" w:cstheme="minorHAnsi"/>
          <w:bCs/>
          <w:iCs/>
          <w:color w:val="000000"/>
        </w:rPr>
      </w:pPr>
    </w:p>
    <w:p w14:paraId="5A10C468" w14:textId="77777777" w:rsidR="005333DA" w:rsidRPr="00A969B1" w:rsidRDefault="005333DA" w:rsidP="006D64E3">
      <w:pPr>
        <w:pStyle w:val="ListParagraph"/>
        <w:ind w:left="0"/>
        <w:contextualSpacing/>
        <w:rPr>
          <w:rFonts w:asciiTheme="minorHAnsi" w:hAnsiTheme="minorHAnsi" w:cstheme="minorHAnsi"/>
          <w:bCs/>
          <w:iCs/>
          <w:color w:val="000000"/>
        </w:rPr>
      </w:pPr>
    </w:p>
    <w:p w14:paraId="255CF99B" w14:textId="77777777" w:rsidR="00A969B1" w:rsidRPr="00184D21" w:rsidRDefault="00A969B1" w:rsidP="006D64E3">
      <w:pPr>
        <w:pStyle w:val="ListParagraph"/>
        <w:numPr>
          <w:ilvl w:val="0"/>
          <w:numId w:val="4"/>
        </w:numPr>
        <w:ind w:left="0"/>
        <w:contextualSpacing/>
        <w:rPr>
          <w:rFonts w:asciiTheme="minorHAnsi" w:hAnsiTheme="minorHAnsi" w:cstheme="minorHAnsi"/>
          <w:b/>
          <w:iCs/>
          <w:color w:val="000000"/>
        </w:rPr>
      </w:pPr>
      <w:r w:rsidRPr="00184D21">
        <w:rPr>
          <w:rFonts w:asciiTheme="minorHAnsi" w:hAnsiTheme="minorHAnsi" w:cstheme="minorHAnsi"/>
          <w:b/>
          <w:iCs/>
          <w:color w:val="000000"/>
        </w:rPr>
        <w:t>The salary band of each member of staff, i.e., HR Manager, salary band 35-45k</w:t>
      </w:r>
    </w:p>
    <w:p w14:paraId="164040BD" w14:textId="77777777" w:rsidR="00B525AA" w:rsidRDefault="00B525AA" w:rsidP="006D64E3">
      <w:pPr>
        <w:spacing w:after="0"/>
        <w:contextualSpacing/>
        <w:rPr>
          <w:rFonts w:cstheme="minorHAnsi"/>
          <w:bCs/>
          <w:iCs/>
          <w:color w:val="000000"/>
        </w:rPr>
      </w:pPr>
    </w:p>
    <w:p w14:paraId="19CEA967" w14:textId="6DB102C3" w:rsidR="00B525AA" w:rsidRDefault="00B525AA" w:rsidP="008342C7">
      <w:pPr>
        <w:spacing w:after="0"/>
        <w:contextualSpacing/>
        <w:jc w:val="both"/>
        <w:rPr>
          <w:rFonts w:cstheme="minorHAnsi"/>
          <w:bCs/>
          <w:iCs/>
          <w:color w:val="000000"/>
        </w:rPr>
      </w:pPr>
      <w:r>
        <w:rPr>
          <w:rFonts w:cstheme="minorHAnsi"/>
          <w:bCs/>
          <w:iCs/>
          <w:color w:val="000000"/>
        </w:rPr>
        <w:t xml:space="preserve">The salary band of each </w:t>
      </w:r>
      <w:r w:rsidR="0059020C">
        <w:rPr>
          <w:rFonts w:cstheme="minorHAnsi"/>
          <w:bCs/>
          <w:iCs/>
          <w:color w:val="000000"/>
        </w:rPr>
        <w:t xml:space="preserve">member of staff within the HR department is outlined in the organisation chart provided, with the exception of </w:t>
      </w:r>
      <w:r w:rsidR="008342C7">
        <w:rPr>
          <w:rFonts w:cstheme="minorHAnsi"/>
          <w:bCs/>
          <w:iCs/>
          <w:color w:val="000000"/>
        </w:rPr>
        <w:t xml:space="preserve">seconded staff members who do not fall into our banding structure. </w:t>
      </w:r>
      <w:r w:rsidR="00600637">
        <w:rPr>
          <w:rFonts w:cstheme="minorHAnsi"/>
          <w:bCs/>
          <w:iCs/>
          <w:color w:val="000000"/>
        </w:rPr>
        <w:t xml:space="preserve">Our </w:t>
      </w:r>
      <w:r w:rsidR="00184D21">
        <w:rPr>
          <w:rFonts w:cstheme="minorHAnsi"/>
          <w:bCs/>
          <w:iCs/>
          <w:color w:val="000000"/>
        </w:rPr>
        <w:t xml:space="preserve">salary </w:t>
      </w:r>
      <w:r w:rsidR="00600637">
        <w:rPr>
          <w:rFonts w:cstheme="minorHAnsi"/>
          <w:bCs/>
          <w:iCs/>
          <w:color w:val="000000"/>
        </w:rPr>
        <w:t>banding</w:t>
      </w:r>
      <w:r w:rsidR="00184D21">
        <w:rPr>
          <w:rFonts w:cstheme="minorHAnsi"/>
          <w:bCs/>
          <w:iCs/>
          <w:color w:val="000000"/>
        </w:rPr>
        <w:t>s are</w:t>
      </w:r>
      <w:r w:rsidR="00600637">
        <w:rPr>
          <w:rFonts w:cstheme="minorHAnsi"/>
          <w:bCs/>
          <w:iCs/>
          <w:color w:val="000000"/>
        </w:rPr>
        <w:t xml:space="preserve"> as follows:</w:t>
      </w:r>
    </w:p>
    <w:p w14:paraId="7D698400" w14:textId="77777777" w:rsidR="00600637" w:rsidRDefault="00600637" w:rsidP="008342C7">
      <w:pPr>
        <w:spacing w:after="0"/>
        <w:contextualSpacing/>
        <w:jc w:val="both"/>
        <w:rPr>
          <w:rFonts w:cstheme="minorHAnsi"/>
          <w:bCs/>
          <w:iCs/>
          <w:color w:val="000000"/>
        </w:rPr>
      </w:pPr>
    </w:p>
    <w:p w14:paraId="37FD567F" w14:textId="3C8EFF89" w:rsidR="00600637" w:rsidRDefault="00600637" w:rsidP="008342C7">
      <w:pPr>
        <w:spacing w:after="0"/>
        <w:contextualSpacing/>
        <w:jc w:val="both"/>
        <w:rPr>
          <w:rFonts w:cstheme="minorHAnsi"/>
          <w:bCs/>
          <w:iCs/>
          <w:color w:val="000000"/>
        </w:rPr>
      </w:pPr>
      <w:r>
        <w:rPr>
          <w:rFonts w:cstheme="minorHAnsi"/>
          <w:bCs/>
          <w:iCs/>
          <w:noProof/>
          <w:color w:val="000000"/>
        </w:rPr>
        <w:drawing>
          <wp:inline distT="0" distB="0" distL="0" distR="0" wp14:anchorId="5BB622D7" wp14:editId="734516F7">
            <wp:extent cx="5727700" cy="2476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76500"/>
                    </a:xfrm>
                    <a:prstGeom prst="rect">
                      <a:avLst/>
                    </a:prstGeom>
                    <a:noFill/>
                    <a:ln>
                      <a:noFill/>
                    </a:ln>
                  </pic:spPr>
                </pic:pic>
              </a:graphicData>
            </a:graphic>
          </wp:inline>
        </w:drawing>
      </w:r>
    </w:p>
    <w:p w14:paraId="00919F48" w14:textId="77777777" w:rsidR="005333DA" w:rsidRDefault="005333DA" w:rsidP="006D64E3">
      <w:pPr>
        <w:spacing w:after="0"/>
        <w:contextualSpacing/>
        <w:rPr>
          <w:rFonts w:cstheme="minorHAnsi"/>
          <w:bCs/>
          <w:iCs/>
          <w:color w:val="000000"/>
        </w:rPr>
      </w:pPr>
    </w:p>
    <w:p w14:paraId="06F9C140" w14:textId="77777777" w:rsidR="005333DA" w:rsidRPr="00A969B1" w:rsidRDefault="005333DA" w:rsidP="006D64E3">
      <w:pPr>
        <w:spacing w:after="0"/>
        <w:contextualSpacing/>
        <w:rPr>
          <w:rFonts w:cstheme="minorHAnsi"/>
          <w:bCs/>
          <w:iCs/>
          <w:color w:val="000000"/>
        </w:rPr>
      </w:pPr>
    </w:p>
    <w:p w14:paraId="7AE06ED8" w14:textId="77777777" w:rsidR="00A969B1" w:rsidRPr="005A61AA" w:rsidRDefault="00A969B1" w:rsidP="006D64E3">
      <w:pPr>
        <w:pStyle w:val="ListParagraph"/>
        <w:numPr>
          <w:ilvl w:val="0"/>
          <w:numId w:val="4"/>
        </w:numPr>
        <w:ind w:left="0"/>
        <w:contextualSpacing/>
        <w:rPr>
          <w:rFonts w:asciiTheme="minorHAnsi" w:hAnsiTheme="minorHAnsi" w:cstheme="minorHAnsi"/>
          <w:b/>
          <w:iCs/>
          <w:color w:val="000000"/>
        </w:rPr>
      </w:pPr>
      <w:r w:rsidRPr="005A61AA">
        <w:rPr>
          <w:rFonts w:asciiTheme="minorHAnsi" w:hAnsiTheme="minorHAnsi" w:cstheme="minorHAnsi"/>
          <w:b/>
          <w:iCs/>
          <w:color w:val="000000"/>
        </w:rPr>
        <w:t>The number of vacancies advertised both internally and externally within the department in the last 3 years</w:t>
      </w:r>
    </w:p>
    <w:p w14:paraId="68C045DD" w14:textId="77777777" w:rsidR="00A969B1" w:rsidRPr="00A969B1" w:rsidRDefault="00A969B1" w:rsidP="006D64E3">
      <w:pPr>
        <w:pStyle w:val="ListParagraph"/>
        <w:rPr>
          <w:rFonts w:asciiTheme="minorHAnsi" w:hAnsiTheme="minorHAnsi" w:cstheme="minorHAnsi"/>
          <w:bCs/>
          <w:iCs/>
          <w:color w:val="000000"/>
        </w:rPr>
      </w:pPr>
    </w:p>
    <w:p w14:paraId="470A1479" w14:textId="25C42540" w:rsidR="00A969B1" w:rsidRDefault="005941E3" w:rsidP="009D5CA1">
      <w:pPr>
        <w:pStyle w:val="ListParagraph"/>
        <w:ind w:left="0"/>
        <w:contextualSpacing/>
        <w:jc w:val="both"/>
        <w:rPr>
          <w:rFonts w:asciiTheme="minorHAnsi" w:hAnsiTheme="minorHAnsi" w:cstheme="minorHAnsi"/>
          <w:bCs/>
          <w:iCs/>
          <w:color w:val="000000"/>
        </w:rPr>
      </w:pPr>
      <w:r>
        <w:rPr>
          <w:rFonts w:asciiTheme="minorHAnsi" w:hAnsiTheme="minorHAnsi" w:cstheme="minorHAnsi"/>
          <w:bCs/>
          <w:iCs/>
          <w:color w:val="000000"/>
        </w:rPr>
        <w:t xml:space="preserve">Please refer to the spreadsheet entitled </w:t>
      </w:r>
      <w:r w:rsidR="00A17268">
        <w:rPr>
          <w:rFonts w:asciiTheme="minorHAnsi" w:hAnsiTheme="minorHAnsi" w:cstheme="minorHAnsi"/>
          <w:bCs/>
          <w:iCs/>
          <w:color w:val="000000"/>
        </w:rPr>
        <w:t>‘Applicants, Interviews and Attrition’ attached to our responding email</w:t>
      </w:r>
      <w:r w:rsidR="005A61AA">
        <w:rPr>
          <w:rFonts w:asciiTheme="minorHAnsi" w:hAnsiTheme="minorHAnsi" w:cstheme="minorHAnsi"/>
          <w:bCs/>
          <w:iCs/>
          <w:color w:val="000000"/>
        </w:rPr>
        <w:t xml:space="preserve">, where you will find this information for </w:t>
      </w:r>
      <w:r w:rsidR="0072599A">
        <w:rPr>
          <w:rFonts w:asciiTheme="minorHAnsi" w:hAnsiTheme="minorHAnsi" w:cstheme="minorHAnsi"/>
          <w:bCs/>
          <w:iCs/>
          <w:color w:val="000000"/>
        </w:rPr>
        <w:t xml:space="preserve">April </w:t>
      </w:r>
      <w:r w:rsidR="001B72E0" w:rsidRPr="0072599A">
        <w:rPr>
          <w:rFonts w:asciiTheme="minorHAnsi" w:hAnsiTheme="minorHAnsi" w:cstheme="minorHAnsi"/>
          <w:bCs/>
          <w:iCs/>
          <w:color w:val="000000"/>
        </w:rPr>
        <w:t>202</w:t>
      </w:r>
      <w:r w:rsidR="0072599A" w:rsidRPr="0072599A">
        <w:rPr>
          <w:rFonts w:asciiTheme="minorHAnsi" w:hAnsiTheme="minorHAnsi" w:cstheme="minorHAnsi"/>
          <w:bCs/>
          <w:iCs/>
          <w:color w:val="000000"/>
        </w:rPr>
        <w:t>1</w:t>
      </w:r>
      <w:r w:rsidR="001B72E0" w:rsidRPr="0072599A">
        <w:rPr>
          <w:rFonts w:asciiTheme="minorHAnsi" w:hAnsiTheme="minorHAnsi" w:cstheme="minorHAnsi"/>
          <w:bCs/>
          <w:iCs/>
          <w:color w:val="000000"/>
        </w:rPr>
        <w:t>-present</w:t>
      </w:r>
      <w:r w:rsidR="005A61AA" w:rsidRPr="0072599A">
        <w:rPr>
          <w:rFonts w:asciiTheme="minorHAnsi" w:hAnsiTheme="minorHAnsi" w:cstheme="minorHAnsi"/>
          <w:bCs/>
          <w:iCs/>
          <w:color w:val="000000"/>
        </w:rPr>
        <w:t>.</w:t>
      </w:r>
      <w:r w:rsidR="001B72E0">
        <w:rPr>
          <w:rFonts w:asciiTheme="minorHAnsi" w:hAnsiTheme="minorHAnsi" w:cstheme="minorHAnsi"/>
          <w:bCs/>
          <w:iCs/>
          <w:color w:val="000000"/>
        </w:rPr>
        <w:t xml:space="preserve"> </w:t>
      </w:r>
      <w:r w:rsidR="0072599A">
        <w:rPr>
          <w:rFonts w:asciiTheme="minorHAnsi" w:hAnsiTheme="minorHAnsi" w:cstheme="minorHAnsi"/>
          <w:bCs/>
          <w:iCs/>
          <w:color w:val="000000"/>
        </w:rPr>
        <w:t xml:space="preserve">Our data retention </w:t>
      </w:r>
      <w:r w:rsidR="00FC5FCA">
        <w:rPr>
          <w:rFonts w:asciiTheme="minorHAnsi" w:hAnsiTheme="minorHAnsi" w:cstheme="minorHAnsi"/>
          <w:bCs/>
          <w:iCs/>
          <w:color w:val="000000"/>
        </w:rPr>
        <w:t>guidelines only require us to retain this information for a twelve month period</w:t>
      </w:r>
      <w:r w:rsidR="00D130B4">
        <w:rPr>
          <w:rFonts w:asciiTheme="minorHAnsi" w:hAnsiTheme="minorHAnsi" w:cstheme="minorHAnsi"/>
          <w:bCs/>
          <w:iCs/>
          <w:color w:val="000000"/>
        </w:rPr>
        <w:t xml:space="preserve">, therefore we do not have information to share </w:t>
      </w:r>
      <w:r w:rsidR="00DF29F5">
        <w:rPr>
          <w:rFonts w:asciiTheme="minorHAnsi" w:hAnsiTheme="minorHAnsi" w:cstheme="minorHAnsi"/>
          <w:bCs/>
          <w:iCs/>
          <w:color w:val="000000"/>
        </w:rPr>
        <w:t>for 2020 - April 2021</w:t>
      </w:r>
      <w:r w:rsidR="00D130B4">
        <w:rPr>
          <w:rFonts w:asciiTheme="minorHAnsi" w:hAnsiTheme="minorHAnsi" w:cstheme="minorHAnsi"/>
          <w:bCs/>
          <w:iCs/>
          <w:color w:val="000000"/>
        </w:rPr>
        <w:t xml:space="preserve">. </w:t>
      </w:r>
      <w:r w:rsidR="00DF29F5">
        <w:rPr>
          <w:rFonts w:asciiTheme="minorHAnsi" w:hAnsiTheme="minorHAnsi" w:cstheme="minorHAnsi"/>
          <w:bCs/>
          <w:iCs/>
          <w:color w:val="000000"/>
        </w:rPr>
        <w:t xml:space="preserve">From 2018 – 2020, </w:t>
      </w:r>
      <w:r w:rsidR="00B02235">
        <w:rPr>
          <w:rFonts w:asciiTheme="minorHAnsi" w:hAnsiTheme="minorHAnsi" w:cstheme="minorHAnsi"/>
          <w:bCs/>
          <w:iCs/>
          <w:color w:val="000000"/>
        </w:rPr>
        <w:t>r</w:t>
      </w:r>
      <w:r w:rsidR="001B72E0">
        <w:rPr>
          <w:rFonts w:asciiTheme="minorHAnsi" w:hAnsiTheme="minorHAnsi" w:cstheme="minorHAnsi"/>
          <w:bCs/>
          <w:iCs/>
          <w:color w:val="000000"/>
        </w:rPr>
        <w:t>ecruitment was outsourced</w:t>
      </w:r>
      <w:r w:rsidR="00AF748D">
        <w:rPr>
          <w:rFonts w:asciiTheme="minorHAnsi" w:hAnsiTheme="minorHAnsi" w:cstheme="minorHAnsi"/>
          <w:bCs/>
          <w:iCs/>
          <w:color w:val="000000"/>
        </w:rPr>
        <w:t xml:space="preserve"> to an external provider</w:t>
      </w:r>
      <w:r w:rsidR="006803C7">
        <w:rPr>
          <w:rFonts w:asciiTheme="minorHAnsi" w:hAnsiTheme="minorHAnsi" w:cstheme="minorHAnsi"/>
          <w:bCs/>
          <w:iCs/>
          <w:color w:val="000000"/>
        </w:rPr>
        <w:t>,</w:t>
      </w:r>
      <w:r w:rsidR="001B72E0">
        <w:rPr>
          <w:rFonts w:asciiTheme="minorHAnsi" w:hAnsiTheme="minorHAnsi" w:cstheme="minorHAnsi"/>
          <w:bCs/>
          <w:iCs/>
          <w:color w:val="000000"/>
        </w:rPr>
        <w:t xml:space="preserve"> and</w:t>
      </w:r>
      <w:r w:rsidR="00147D55">
        <w:rPr>
          <w:rFonts w:asciiTheme="minorHAnsi" w:hAnsiTheme="minorHAnsi" w:cstheme="minorHAnsi"/>
          <w:bCs/>
          <w:iCs/>
          <w:color w:val="000000"/>
        </w:rPr>
        <w:t xml:space="preserve"> information relating to recruitment </w:t>
      </w:r>
      <w:r w:rsidR="00B02235">
        <w:rPr>
          <w:rFonts w:asciiTheme="minorHAnsi" w:hAnsiTheme="minorHAnsi" w:cstheme="minorHAnsi"/>
          <w:bCs/>
          <w:iCs/>
          <w:color w:val="000000"/>
        </w:rPr>
        <w:t xml:space="preserve">for this period was also subject to </w:t>
      </w:r>
      <w:r w:rsidR="004B6DCE">
        <w:rPr>
          <w:rFonts w:asciiTheme="minorHAnsi" w:hAnsiTheme="minorHAnsi" w:cstheme="minorHAnsi"/>
          <w:bCs/>
          <w:iCs/>
          <w:color w:val="000000"/>
        </w:rPr>
        <w:t>a</w:t>
      </w:r>
      <w:r w:rsidR="00B02235">
        <w:rPr>
          <w:rFonts w:asciiTheme="minorHAnsi" w:hAnsiTheme="minorHAnsi" w:cstheme="minorHAnsi"/>
          <w:bCs/>
          <w:iCs/>
          <w:color w:val="000000"/>
        </w:rPr>
        <w:t xml:space="preserve"> retention</w:t>
      </w:r>
      <w:r w:rsidR="00313871">
        <w:rPr>
          <w:rFonts w:asciiTheme="minorHAnsi" w:hAnsiTheme="minorHAnsi" w:cstheme="minorHAnsi"/>
          <w:bCs/>
          <w:iCs/>
          <w:color w:val="000000"/>
        </w:rPr>
        <w:t xml:space="preserve"> </w:t>
      </w:r>
      <w:r w:rsidR="004B6DCE">
        <w:rPr>
          <w:rFonts w:asciiTheme="minorHAnsi" w:hAnsiTheme="minorHAnsi" w:cstheme="minorHAnsi"/>
          <w:bCs/>
          <w:iCs/>
          <w:color w:val="000000"/>
        </w:rPr>
        <w:t>period</w:t>
      </w:r>
      <w:r w:rsidR="00313871">
        <w:rPr>
          <w:rFonts w:asciiTheme="minorHAnsi" w:hAnsiTheme="minorHAnsi" w:cstheme="minorHAnsi"/>
          <w:bCs/>
          <w:iCs/>
          <w:color w:val="000000"/>
        </w:rPr>
        <w:t xml:space="preserve"> twelve months</w:t>
      </w:r>
      <w:r w:rsidR="004B6DCE">
        <w:rPr>
          <w:rFonts w:asciiTheme="minorHAnsi" w:hAnsiTheme="minorHAnsi" w:cstheme="minorHAnsi"/>
          <w:bCs/>
          <w:iCs/>
          <w:color w:val="000000"/>
        </w:rPr>
        <w:t xml:space="preserve"> after the contract ended</w:t>
      </w:r>
      <w:r w:rsidR="0036376B">
        <w:rPr>
          <w:rFonts w:asciiTheme="minorHAnsi" w:hAnsiTheme="minorHAnsi" w:cstheme="minorHAnsi"/>
          <w:bCs/>
          <w:iCs/>
          <w:color w:val="000000"/>
        </w:rPr>
        <w:t>. As such, information for this period is also u</w:t>
      </w:r>
      <w:r w:rsidR="00147D55">
        <w:rPr>
          <w:rFonts w:asciiTheme="minorHAnsi" w:hAnsiTheme="minorHAnsi" w:cstheme="minorHAnsi"/>
          <w:bCs/>
          <w:iCs/>
          <w:color w:val="000000"/>
        </w:rPr>
        <w:t>navailable.</w:t>
      </w:r>
      <w:r w:rsidR="00544709">
        <w:rPr>
          <w:rFonts w:asciiTheme="minorHAnsi" w:hAnsiTheme="minorHAnsi" w:cstheme="minorHAnsi"/>
          <w:bCs/>
          <w:iCs/>
          <w:color w:val="000000"/>
        </w:rPr>
        <w:t xml:space="preserve"> </w:t>
      </w:r>
    </w:p>
    <w:p w14:paraId="7D25CE5E" w14:textId="77777777" w:rsidR="009D5CA1" w:rsidRPr="00AE24F5" w:rsidRDefault="009D5CA1" w:rsidP="006D64E3">
      <w:pPr>
        <w:pStyle w:val="ListParagraph"/>
        <w:ind w:left="0"/>
        <w:contextualSpacing/>
        <w:rPr>
          <w:rFonts w:asciiTheme="minorHAnsi" w:hAnsiTheme="minorHAnsi" w:cstheme="minorHAnsi"/>
          <w:bCs/>
          <w:iCs/>
          <w:color w:val="000000"/>
        </w:rPr>
      </w:pPr>
    </w:p>
    <w:p w14:paraId="0F0955E0" w14:textId="77777777" w:rsidR="00A969B1" w:rsidRPr="00D92597" w:rsidRDefault="00A969B1" w:rsidP="006D64E3">
      <w:pPr>
        <w:pStyle w:val="ListParagraph"/>
        <w:numPr>
          <w:ilvl w:val="0"/>
          <w:numId w:val="4"/>
        </w:numPr>
        <w:ind w:left="0"/>
        <w:contextualSpacing/>
        <w:rPr>
          <w:rFonts w:asciiTheme="minorHAnsi" w:hAnsiTheme="minorHAnsi" w:cstheme="minorHAnsi"/>
          <w:b/>
          <w:iCs/>
          <w:color w:val="000000"/>
        </w:rPr>
      </w:pPr>
      <w:r w:rsidRPr="00D92597">
        <w:rPr>
          <w:rFonts w:asciiTheme="minorHAnsi" w:hAnsiTheme="minorHAnsi" w:cstheme="minorHAnsi"/>
          <w:b/>
          <w:iCs/>
          <w:color w:val="000000"/>
        </w:rPr>
        <w:t>The number of vacancies filled both internally and externally within the department in the last 3 years</w:t>
      </w:r>
    </w:p>
    <w:p w14:paraId="1AA7641E" w14:textId="77777777" w:rsidR="00A969B1" w:rsidRDefault="00A969B1" w:rsidP="006D64E3">
      <w:pPr>
        <w:pStyle w:val="ListParagraph"/>
        <w:ind w:left="0"/>
        <w:contextualSpacing/>
        <w:rPr>
          <w:rFonts w:asciiTheme="minorHAnsi" w:hAnsiTheme="minorHAnsi" w:cstheme="minorHAnsi"/>
          <w:bCs/>
          <w:iCs/>
          <w:color w:val="000000"/>
        </w:rPr>
      </w:pPr>
    </w:p>
    <w:p w14:paraId="177FE47A" w14:textId="4252805E" w:rsidR="00030FEE" w:rsidRDefault="00030FEE" w:rsidP="00030FEE">
      <w:pPr>
        <w:pStyle w:val="ListParagraph"/>
        <w:ind w:left="0"/>
        <w:contextualSpacing/>
        <w:jc w:val="both"/>
        <w:rPr>
          <w:rFonts w:asciiTheme="minorHAnsi" w:hAnsiTheme="minorHAnsi" w:cstheme="minorHAnsi"/>
          <w:bCs/>
          <w:iCs/>
          <w:color w:val="000000"/>
        </w:rPr>
      </w:pPr>
      <w:r>
        <w:rPr>
          <w:rFonts w:asciiTheme="minorHAnsi" w:hAnsiTheme="minorHAnsi" w:cstheme="minorHAnsi"/>
          <w:bCs/>
          <w:iCs/>
          <w:color w:val="000000"/>
        </w:rPr>
        <w:t>As per Q4</w:t>
      </w:r>
      <w:r w:rsidR="002B7445">
        <w:rPr>
          <w:rFonts w:asciiTheme="minorHAnsi" w:hAnsiTheme="minorHAnsi" w:cstheme="minorHAnsi"/>
          <w:bCs/>
          <w:iCs/>
          <w:color w:val="000000"/>
        </w:rPr>
        <w:t>, please refer to the spreadsheet entitled ‘Applicants, Interviews and Attrition’ attached to our responding email.</w:t>
      </w:r>
    </w:p>
    <w:p w14:paraId="00DD2D41" w14:textId="77777777" w:rsidR="00D92597" w:rsidRDefault="00D92597" w:rsidP="006D64E3">
      <w:pPr>
        <w:pStyle w:val="ListParagraph"/>
        <w:ind w:left="0"/>
        <w:contextualSpacing/>
        <w:rPr>
          <w:rFonts w:asciiTheme="minorHAnsi" w:hAnsiTheme="minorHAnsi" w:cstheme="minorHAnsi"/>
          <w:bCs/>
          <w:iCs/>
          <w:color w:val="000000"/>
        </w:rPr>
      </w:pPr>
    </w:p>
    <w:p w14:paraId="5647D276" w14:textId="77777777" w:rsidR="009D5CA1" w:rsidRPr="00AE24F5" w:rsidRDefault="009D5CA1" w:rsidP="006D64E3">
      <w:pPr>
        <w:pStyle w:val="ListParagraph"/>
        <w:ind w:left="0"/>
        <w:contextualSpacing/>
        <w:rPr>
          <w:rFonts w:asciiTheme="minorHAnsi" w:hAnsiTheme="minorHAnsi" w:cstheme="minorHAnsi"/>
          <w:bCs/>
          <w:iCs/>
          <w:color w:val="000000"/>
        </w:rPr>
      </w:pPr>
    </w:p>
    <w:p w14:paraId="74301A29" w14:textId="77777777" w:rsidR="00A969B1" w:rsidRPr="00311962" w:rsidRDefault="00A969B1" w:rsidP="006D64E3">
      <w:pPr>
        <w:pStyle w:val="ListParagraph"/>
        <w:numPr>
          <w:ilvl w:val="0"/>
          <w:numId w:val="4"/>
        </w:numPr>
        <w:ind w:left="0"/>
        <w:contextualSpacing/>
        <w:rPr>
          <w:rFonts w:asciiTheme="minorHAnsi" w:hAnsiTheme="minorHAnsi" w:cstheme="minorHAnsi"/>
          <w:b/>
          <w:iCs/>
          <w:color w:val="000000"/>
        </w:rPr>
      </w:pPr>
      <w:r w:rsidRPr="00311962">
        <w:rPr>
          <w:rFonts w:asciiTheme="minorHAnsi" w:hAnsiTheme="minorHAnsi" w:cstheme="minorHAnsi"/>
          <w:b/>
          <w:iCs/>
          <w:color w:val="000000"/>
        </w:rPr>
        <w:t>The number of applicants per vacancy broken down into gender, age.</w:t>
      </w:r>
    </w:p>
    <w:p w14:paraId="67800329" w14:textId="77777777" w:rsidR="00A969B1" w:rsidRPr="00A969B1" w:rsidRDefault="00A969B1" w:rsidP="006D64E3">
      <w:pPr>
        <w:pStyle w:val="ListParagraph"/>
        <w:rPr>
          <w:rFonts w:asciiTheme="minorHAnsi" w:hAnsiTheme="minorHAnsi" w:cstheme="minorHAnsi"/>
          <w:bCs/>
          <w:iCs/>
          <w:color w:val="000000"/>
        </w:rPr>
      </w:pPr>
    </w:p>
    <w:p w14:paraId="0CDC2F36" w14:textId="40B153B3" w:rsidR="00030FEE" w:rsidRDefault="00030FEE" w:rsidP="00030FEE">
      <w:pPr>
        <w:pStyle w:val="ListParagraph"/>
        <w:ind w:left="0"/>
        <w:contextualSpacing/>
        <w:jc w:val="both"/>
        <w:rPr>
          <w:rFonts w:asciiTheme="minorHAnsi" w:hAnsiTheme="minorHAnsi" w:cstheme="minorHAnsi"/>
          <w:bCs/>
          <w:iCs/>
          <w:color w:val="000000"/>
        </w:rPr>
      </w:pPr>
      <w:r>
        <w:rPr>
          <w:rFonts w:asciiTheme="minorHAnsi" w:hAnsiTheme="minorHAnsi" w:cstheme="minorHAnsi"/>
          <w:bCs/>
          <w:iCs/>
          <w:color w:val="000000"/>
        </w:rPr>
        <w:t>As per Q4</w:t>
      </w:r>
      <w:r w:rsidR="002B7445">
        <w:rPr>
          <w:rFonts w:asciiTheme="minorHAnsi" w:hAnsiTheme="minorHAnsi" w:cstheme="minorHAnsi"/>
          <w:bCs/>
          <w:iCs/>
          <w:color w:val="000000"/>
        </w:rPr>
        <w:t>, please refer to the spreadsheet entitled ‘Applicants, Interviews and Attrition’ attached to our responding email</w:t>
      </w:r>
      <w:r>
        <w:rPr>
          <w:rFonts w:asciiTheme="minorHAnsi" w:hAnsiTheme="minorHAnsi" w:cstheme="minorHAnsi"/>
          <w:bCs/>
          <w:iCs/>
          <w:color w:val="000000"/>
        </w:rPr>
        <w:t>. TfW does not collect</w:t>
      </w:r>
      <w:r w:rsidR="006F0297">
        <w:rPr>
          <w:rFonts w:asciiTheme="minorHAnsi" w:hAnsiTheme="minorHAnsi" w:cstheme="minorHAnsi"/>
          <w:bCs/>
          <w:iCs/>
          <w:color w:val="000000"/>
        </w:rPr>
        <w:t xml:space="preserve"> data relating to the age and gender of our applicants to ensure a fair selection process. </w:t>
      </w:r>
      <w:r w:rsidR="00AC28FA">
        <w:rPr>
          <w:rFonts w:asciiTheme="minorHAnsi" w:hAnsiTheme="minorHAnsi" w:cstheme="minorHAnsi"/>
          <w:bCs/>
          <w:iCs/>
          <w:color w:val="000000"/>
        </w:rPr>
        <w:t>Whilst we do have the names of these</w:t>
      </w:r>
      <w:r w:rsidR="00A66529">
        <w:rPr>
          <w:rFonts w:asciiTheme="minorHAnsi" w:hAnsiTheme="minorHAnsi" w:cstheme="minorHAnsi"/>
          <w:bCs/>
          <w:iCs/>
          <w:color w:val="000000"/>
        </w:rPr>
        <w:t xml:space="preserve"> applicants</w:t>
      </w:r>
      <w:r w:rsidR="00C243F4">
        <w:rPr>
          <w:rFonts w:asciiTheme="minorHAnsi" w:hAnsiTheme="minorHAnsi" w:cstheme="minorHAnsi"/>
          <w:bCs/>
          <w:iCs/>
          <w:color w:val="000000"/>
        </w:rPr>
        <w:t xml:space="preserve"> on record for the timeframe outlined in Q4</w:t>
      </w:r>
      <w:r w:rsidR="00A66529">
        <w:rPr>
          <w:rFonts w:asciiTheme="minorHAnsi" w:hAnsiTheme="minorHAnsi" w:cstheme="minorHAnsi"/>
          <w:bCs/>
          <w:iCs/>
          <w:color w:val="000000"/>
        </w:rPr>
        <w:t>, i</w:t>
      </w:r>
      <w:r w:rsidR="00722682">
        <w:rPr>
          <w:rFonts w:asciiTheme="minorHAnsi" w:hAnsiTheme="minorHAnsi" w:cstheme="minorHAnsi"/>
          <w:bCs/>
          <w:iCs/>
          <w:color w:val="000000"/>
        </w:rPr>
        <w:t xml:space="preserve">t is </w:t>
      </w:r>
      <w:r w:rsidR="00AC28FA">
        <w:rPr>
          <w:rFonts w:asciiTheme="minorHAnsi" w:hAnsiTheme="minorHAnsi" w:cstheme="minorHAnsi"/>
          <w:bCs/>
          <w:iCs/>
          <w:color w:val="000000"/>
        </w:rPr>
        <w:t xml:space="preserve">also </w:t>
      </w:r>
      <w:r w:rsidR="00722682">
        <w:rPr>
          <w:rFonts w:asciiTheme="minorHAnsi" w:hAnsiTheme="minorHAnsi" w:cstheme="minorHAnsi"/>
          <w:bCs/>
          <w:iCs/>
          <w:color w:val="000000"/>
        </w:rPr>
        <w:t>not appropriate for us to review the</w:t>
      </w:r>
      <w:r w:rsidR="00A66529">
        <w:rPr>
          <w:rFonts w:asciiTheme="minorHAnsi" w:hAnsiTheme="minorHAnsi" w:cstheme="minorHAnsi"/>
          <w:bCs/>
          <w:iCs/>
          <w:color w:val="000000"/>
        </w:rPr>
        <w:t>m</w:t>
      </w:r>
      <w:r w:rsidR="00AC28FA">
        <w:rPr>
          <w:rFonts w:asciiTheme="minorHAnsi" w:hAnsiTheme="minorHAnsi" w:cstheme="minorHAnsi"/>
          <w:bCs/>
          <w:iCs/>
          <w:color w:val="000000"/>
        </w:rPr>
        <w:t xml:space="preserve"> and make an assumption of gender.</w:t>
      </w:r>
    </w:p>
    <w:p w14:paraId="70723CB6" w14:textId="254939AC" w:rsidR="00DC6C8E" w:rsidRDefault="00DC6C8E" w:rsidP="006D64E3">
      <w:pPr>
        <w:pStyle w:val="ListParagraph"/>
        <w:ind w:left="0"/>
        <w:contextualSpacing/>
        <w:rPr>
          <w:rFonts w:asciiTheme="minorHAnsi" w:hAnsiTheme="minorHAnsi" w:cstheme="minorHAnsi"/>
          <w:bCs/>
          <w:iCs/>
          <w:color w:val="000000"/>
        </w:rPr>
      </w:pPr>
    </w:p>
    <w:p w14:paraId="71A8882D" w14:textId="77777777" w:rsidR="00391426" w:rsidRDefault="00391426" w:rsidP="006D64E3">
      <w:pPr>
        <w:pStyle w:val="ListParagraph"/>
        <w:ind w:left="0"/>
        <w:contextualSpacing/>
        <w:rPr>
          <w:rFonts w:asciiTheme="minorHAnsi" w:hAnsiTheme="minorHAnsi" w:cstheme="minorHAnsi"/>
          <w:bCs/>
          <w:iCs/>
          <w:color w:val="000000"/>
        </w:rPr>
      </w:pPr>
    </w:p>
    <w:p w14:paraId="017BFE21" w14:textId="77777777" w:rsidR="00391426" w:rsidRDefault="00391426" w:rsidP="006D64E3">
      <w:pPr>
        <w:pStyle w:val="ListParagraph"/>
        <w:ind w:left="0"/>
        <w:contextualSpacing/>
        <w:rPr>
          <w:rFonts w:asciiTheme="minorHAnsi" w:hAnsiTheme="minorHAnsi" w:cstheme="minorHAnsi"/>
          <w:bCs/>
          <w:iCs/>
          <w:color w:val="000000"/>
        </w:rPr>
      </w:pPr>
    </w:p>
    <w:p w14:paraId="44C972B5" w14:textId="77777777" w:rsidR="00391426" w:rsidRDefault="00391426" w:rsidP="006D64E3">
      <w:pPr>
        <w:pStyle w:val="ListParagraph"/>
        <w:ind w:left="0"/>
        <w:contextualSpacing/>
        <w:rPr>
          <w:rFonts w:asciiTheme="minorHAnsi" w:hAnsiTheme="minorHAnsi" w:cstheme="minorHAnsi"/>
          <w:bCs/>
          <w:iCs/>
          <w:color w:val="000000"/>
        </w:rPr>
      </w:pPr>
    </w:p>
    <w:p w14:paraId="39D96CFB" w14:textId="77777777" w:rsidR="009D5CA1" w:rsidRPr="00AE24F5" w:rsidRDefault="009D5CA1" w:rsidP="006D64E3">
      <w:pPr>
        <w:pStyle w:val="ListParagraph"/>
        <w:ind w:left="0"/>
        <w:contextualSpacing/>
        <w:rPr>
          <w:rFonts w:asciiTheme="minorHAnsi" w:hAnsiTheme="minorHAnsi" w:cstheme="minorHAnsi"/>
          <w:bCs/>
          <w:iCs/>
          <w:color w:val="000000"/>
        </w:rPr>
      </w:pPr>
    </w:p>
    <w:p w14:paraId="7468820A" w14:textId="31916F26" w:rsidR="00A969B1" w:rsidRPr="009D5CA1" w:rsidRDefault="00A969B1" w:rsidP="009D5CA1">
      <w:pPr>
        <w:pStyle w:val="ListParagraph"/>
        <w:numPr>
          <w:ilvl w:val="0"/>
          <w:numId w:val="4"/>
        </w:numPr>
        <w:ind w:left="0"/>
        <w:contextualSpacing/>
        <w:rPr>
          <w:rFonts w:asciiTheme="minorHAnsi" w:hAnsiTheme="minorHAnsi" w:cstheme="minorHAnsi"/>
          <w:b/>
          <w:iCs/>
          <w:color w:val="000000"/>
        </w:rPr>
      </w:pPr>
      <w:r w:rsidRPr="00311962">
        <w:rPr>
          <w:rFonts w:asciiTheme="minorHAnsi" w:hAnsiTheme="minorHAnsi" w:cstheme="minorHAnsi"/>
          <w:b/>
          <w:iCs/>
          <w:color w:val="000000"/>
        </w:rPr>
        <w:t>The number of applicants per vacanc</w:t>
      </w:r>
      <w:r w:rsidRPr="009D5CA1">
        <w:rPr>
          <w:rFonts w:asciiTheme="minorHAnsi" w:hAnsiTheme="minorHAnsi" w:cstheme="minorHAnsi"/>
          <w:b/>
          <w:iCs/>
          <w:color w:val="000000"/>
        </w:rPr>
        <w:t>y shortlisted for interview broken down into gender and age</w:t>
      </w:r>
    </w:p>
    <w:p w14:paraId="749D2B28" w14:textId="77777777" w:rsidR="00A969B1" w:rsidRDefault="00A969B1" w:rsidP="006D64E3">
      <w:pPr>
        <w:spacing w:after="0"/>
        <w:contextualSpacing/>
        <w:rPr>
          <w:rFonts w:cstheme="minorHAnsi"/>
          <w:bCs/>
          <w:iCs/>
          <w:color w:val="000000"/>
        </w:rPr>
      </w:pPr>
    </w:p>
    <w:p w14:paraId="3234D6CB" w14:textId="1A1ECD4D" w:rsidR="00A66529" w:rsidRDefault="00A66529" w:rsidP="00A66529">
      <w:pPr>
        <w:pStyle w:val="ListParagraph"/>
        <w:ind w:left="0"/>
        <w:contextualSpacing/>
        <w:jc w:val="both"/>
        <w:rPr>
          <w:rFonts w:asciiTheme="minorHAnsi" w:hAnsiTheme="minorHAnsi" w:cstheme="minorHAnsi"/>
          <w:bCs/>
          <w:iCs/>
          <w:color w:val="000000"/>
        </w:rPr>
      </w:pPr>
      <w:r>
        <w:rPr>
          <w:rFonts w:asciiTheme="minorHAnsi" w:hAnsiTheme="minorHAnsi" w:cstheme="minorHAnsi"/>
          <w:bCs/>
          <w:iCs/>
          <w:color w:val="000000"/>
        </w:rPr>
        <w:t>As per Q4</w:t>
      </w:r>
      <w:r w:rsidR="008F5708">
        <w:rPr>
          <w:rFonts w:asciiTheme="minorHAnsi" w:hAnsiTheme="minorHAnsi" w:cstheme="minorHAnsi"/>
          <w:bCs/>
          <w:iCs/>
          <w:color w:val="000000"/>
        </w:rPr>
        <w:t>, please refer to the spreadsheet entitled ‘Applicants, Interviews and Attrition’ attached to our responding email</w:t>
      </w:r>
      <w:r>
        <w:rPr>
          <w:rFonts w:asciiTheme="minorHAnsi" w:hAnsiTheme="minorHAnsi" w:cstheme="minorHAnsi"/>
          <w:bCs/>
          <w:iCs/>
          <w:color w:val="000000"/>
        </w:rPr>
        <w:t>. TfW does not collect data relating to the age and gender of our applicants to ensure a fair selection process. Whilst we do have on record the names of these applicants, it is not appropriate for us to review them and make an assumption of gender.</w:t>
      </w:r>
    </w:p>
    <w:p w14:paraId="4C820145" w14:textId="58F37FA5" w:rsidR="00014A1E" w:rsidRDefault="00014A1E" w:rsidP="006D64E3">
      <w:pPr>
        <w:spacing w:after="0"/>
        <w:contextualSpacing/>
        <w:rPr>
          <w:rFonts w:cstheme="minorHAnsi"/>
          <w:bCs/>
          <w:iCs/>
          <w:color w:val="000000"/>
        </w:rPr>
      </w:pPr>
    </w:p>
    <w:p w14:paraId="457F131B" w14:textId="77777777" w:rsidR="00311962" w:rsidRPr="00A969B1" w:rsidRDefault="00311962" w:rsidP="006D64E3">
      <w:pPr>
        <w:spacing w:after="0"/>
        <w:contextualSpacing/>
        <w:rPr>
          <w:rFonts w:cstheme="minorHAnsi"/>
          <w:bCs/>
          <w:iCs/>
          <w:color w:val="000000"/>
        </w:rPr>
      </w:pPr>
    </w:p>
    <w:p w14:paraId="7911684C" w14:textId="4A86A5C3" w:rsidR="00A969B1" w:rsidRPr="00A45E90" w:rsidRDefault="00A969B1" w:rsidP="00E210E8">
      <w:pPr>
        <w:pStyle w:val="ListParagraph"/>
        <w:numPr>
          <w:ilvl w:val="0"/>
          <w:numId w:val="4"/>
        </w:numPr>
        <w:ind w:left="0"/>
        <w:contextualSpacing/>
        <w:rPr>
          <w:rFonts w:asciiTheme="minorHAnsi" w:hAnsiTheme="minorHAnsi" w:cstheme="minorHAnsi"/>
          <w:b/>
          <w:iCs/>
          <w:color w:val="000000"/>
        </w:rPr>
      </w:pPr>
      <w:r w:rsidRPr="00A45E90">
        <w:rPr>
          <w:rFonts w:asciiTheme="minorHAnsi" w:hAnsiTheme="minorHAnsi" w:cstheme="minorHAnsi"/>
          <w:b/>
          <w:iCs/>
          <w:color w:val="000000"/>
        </w:rPr>
        <w:t>The number of ex armed forces veterans who have applied for vacancies and the number who have been successful at shortlisting and the number appointed</w:t>
      </w:r>
    </w:p>
    <w:p w14:paraId="3EE3390A" w14:textId="77777777" w:rsidR="00A45E90" w:rsidRPr="00A45E90" w:rsidRDefault="00A45E90" w:rsidP="00A45E90">
      <w:pPr>
        <w:pStyle w:val="ListParagraph"/>
        <w:ind w:left="0"/>
        <w:contextualSpacing/>
        <w:rPr>
          <w:rFonts w:asciiTheme="minorHAnsi" w:hAnsiTheme="minorHAnsi" w:cstheme="minorHAnsi"/>
          <w:bCs/>
          <w:iCs/>
          <w:color w:val="000000"/>
        </w:rPr>
      </w:pPr>
    </w:p>
    <w:p w14:paraId="12E2644A" w14:textId="070759F4" w:rsidR="00E210E8" w:rsidRPr="00E210E8" w:rsidRDefault="00E210E8" w:rsidP="00A45E90">
      <w:pPr>
        <w:jc w:val="both"/>
        <w:rPr>
          <w:rFonts w:cstheme="minorHAnsi"/>
          <w:bCs/>
          <w:iCs/>
          <w:color w:val="000000"/>
        </w:rPr>
      </w:pPr>
      <w:r>
        <w:rPr>
          <w:rFonts w:cstheme="minorHAnsi"/>
          <w:bCs/>
          <w:iCs/>
          <w:color w:val="000000"/>
        </w:rPr>
        <w:t>TfW does not hold this information. Our guaranteed interview scheme for veteran</w:t>
      </w:r>
      <w:r w:rsidR="00A45E90">
        <w:rPr>
          <w:rFonts w:cstheme="minorHAnsi"/>
          <w:bCs/>
          <w:iCs/>
          <w:color w:val="000000"/>
        </w:rPr>
        <w:t>s is a recent incentive and our in-house systems are in the process of being updated to include a searchable field or term to provide this information in the future. We cannot provide a timescale in which this will be achieved.</w:t>
      </w:r>
      <w:r w:rsidR="001912C5">
        <w:rPr>
          <w:rFonts w:cstheme="minorHAnsi"/>
          <w:bCs/>
          <w:iCs/>
          <w:color w:val="000000"/>
        </w:rPr>
        <w:t xml:space="preserve"> </w:t>
      </w:r>
    </w:p>
    <w:p w14:paraId="0CE645D3" w14:textId="77777777" w:rsidR="00A969B1" w:rsidRPr="00AE24F5" w:rsidRDefault="00A969B1" w:rsidP="006D64E3">
      <w:pPr>
        <w:pStyle w:val="ListParagraph"/>
        <w:ind w:left="0"/>
        <w:contextualSpacing/>
        <w:rPr>
          <w:rFonts w:asciiTheme="minorHAnsi" w:hAnsiTheme="minorHAnsi" w:cstheme="minorHAnsi"/>
          <w:bCs/>
          <w:iCs/>
          <w:color w:val="000000"/>
        </w:rPr>
      </w:pPr>
    </w:p>
    <w:p w14:paraId="20E3290B" w14:textId="77777777" w:rsidR="00A969B1" w:rsidRPr="001A25E0" w:rsidRDefault="00A969B1" w:rsidP="006D64E3">
      <w:pPr>
        <w:pStyle w:val="ListParagraph"/>
        <w:numPr>
          <w:ilvl w:val="0"/>
          <w:numId w:val="4"/>
        </w:numPr>
        <w:ind w:left="0"/>
        <w:contextualSpacing/>
        <w:rPr>
          <w:rFonts w:asciiTheme="minorHAnsi" w:hAnsiTheme="minorHAnsi" w:cstheme="minorHAnsi"/>
          <w:b/>
          <w:iCs/>
          <w:color w:val="000000"/>
        </w:rPr>
      </w:pPr>
      <w:r w:rsidRPr="001A25E0">
        <w:rPr>
          <w:rFonts w:asciiTheme="minorHAnsi" w:hAnsiTheme="minorHAnsi" w:cstheme="minorHAnsi"/>
          <w:b/>
          <w:iCs/>
          <w:color w:val="000000"/>
        </w:rPr>
        <w:t>The number of candidates interviewed for positions broken down by gender, age.</w:t>
      </w:r>
    </w:p>
    <w:p w14:paraId="14305A59" w14:textId="77777777" w:rsidR="001A25E0" w:rsidRDefault="001A25E0" w:rsidP="001A25E0">
      <w:pPr>
        <w:pStyle w:val="ListParagraph"/>
        <w:ind w:left="0"/>
        <w:contextualSpacing/>
        <w:rPr>
          <w:rFonts w:asciiTheme="minorHAnsi" w:hAnsiTheme="minorHAnsi" w:cstheme="minorHAnsi"/>
          <w:bCs/>
          <w:iCs/>
          <w:color w:val="000000"/>
        </w:rPr>
      </w:pPr>
    </w:p>
    <w:p w14:paraId="6E7C6C45" w14:textId="2F64C2B2" w:rsidR="002757CE" w:rsidRDefault="001A25E0" w:rsidP="002757CE">
      <w:pPr>
        <w:contextualSpacing/>
        <w:jc w:val="both"/>
        <w:rPr>
          <w:rFonts w:cstheme="minorHAnsi"/>
          <w:bCs/>
          <w:iCs/>
          <w:color w:val="000000"/>
        </w:rPr>
      </w:pPr>
      <w:r w:rsidRPr="001A25E0">
        <w:rPr>
          <w:rFonts w:cstheme="minorHAnsi"/>
          <w:bCs/>
          <w:iCs/>
          <w:color w:val="000000"/>
        </w:rPr>
        <w:t>As per Q4</w:t>
      </w:r>
      <w:r w:rsidR="008F5708">
        <w:rPr>
          <w:rFonts w:cstheme="minorHAnsi"/>
          <w:bCs/>
          <w:iCs/>
          <w:color w:val="000000"/>
        </w:rPr>
        <w:t>, please refer to the spreadsheet entitled ‘Applicants, Interviews and Attrition’ attached to our responding email</w:t>
      </w:r>
      <w:r w:rsidRPr="001A25E0">
        <w:rPr>
          <w:rFonts w:cstheme="minorHAnsi"/>
          <w:bCs/>
          <w:iCs/>
          <w:color w:val="000000"/>
        </w:rPr>
        <w:t xml:space="preserve">. TfW does not collect data relating to the age and gender of our applicants to ensure a fair selection process. </w:t>
      </w:r>
      <w:r w:rsidR="008D75C3">
        <w:rPr>
          <w:rFonts w:cstheme="minorHAnsi"/>
          <w:bCs/>
          <w:iCs/>
          <w:color w:val="000000"/>
        </w:rPr>
        <w:t xml:space="preserve">Whilst we do have on record the names of these applicants, it is not appropriate for us to review them and make an assumption of gender. </w:t>
      </w:r>
      <w:r>
        <w:rPr>
          <w:rFonts w:cstheme="minorHAnsi"/>
          <w:bCs/>
          <w:iCs/>
          <w:color w:val="000000"/>
        </w:rPr>
        <w:t>We note that this question is a duplicate of Q7.</w:t>
      </w:r>
    </w:p>
    <w:p w14:paraId="231E9BA9" w14:textId="77777777" w:rsidR="002757CE" w:rsidRPr="00AE24F5" w:rsidRDefault="002757CE" w:rsidP="002757CE">
      <w:pPr>
        <w:contextualSpacing/>
        <w:jc w:val="both"/>
        <w:rPr>
          <w:rFonts w:cstheme="minorHAnsi"/>
          <w:bCs/>
          <w:iCs/>
          <w:color w:val="000000"/>
        </w:rPr>
      </w:pPr>
    </w:p>
    <w:p w14:paraId="45AA61C3" w14:textId="62143ADB" w:rsidR="00A969B1" w:rsidRPr="001A25E0" w:rsidRDefault="00A969B1" w:rsidP="006D64E3">
      <w:pPr>
        <w:pStyle w:val="ListParagraph"/>
        <w:numPr>
          <w:ilvl w:val="0"/>
          <w:numId w:val="4"/>
        </w:numPr>
        <w:ind w:left="0"/>
        <w:contextualSpacing/>
        <w:rPr>
          <w:rFonts w:asciiTheme="minorHAnsi" w:hAnsiTheme="minorHAnsi" w:cstheme="minorHAnsi"/>
          <w:b/>
          <w:iCs/>
          <w:color w:val="000000"/>
        </w:rPr>
      </w:pPr>
      <w:r w:rsidRPr="001A25E0">
        <w:rPr>
          <w:rFonts w:asciiTheme="minorHAnsi" w:hAnsiTheme="minorHAnsi" w:cstheme="minorHAnsi"/>
          <w:b/>
          <w:iCs/>
          <w:color w:val="000000"/>
        </w:rPr>
        <w:t xml:space="preserve">The number of successful candidates appointed to a position within the department broken down by gender and age. </w:t>
      </w:r>
    </w:p>
    <w:p w14:paraId="7A5B319E" w14:textId="77777777" w:rsidR="00A969B1" w:rsidRDefault="00A969B1" w:rsidP="006D64E3">
      <w:pPr>
        <w:spacing w:after="0"/>
        <w:contextualSpacing/>
        <w:rPr>
          <w:rFonts w:cstheme="minorHAnsi"/>
          <w:bCs/>
          <w:iCs/>
          <w:color w:val="000000"/>
        </w:rPr>
      </w:pPr>
    </w:p>
    <w:p w14:paraId="046AEE8F" w14:textId="7394B86B" w:rsidR="009E5BD9" w:rsidRDefault="00192AD3" w:rsidP="00C449B7">
      <w:pPr>
        <w:spacing w:after="0"/>
        <w:contextualSpacing/>
        <w:jc w:val="both"/>
        <w:rPr>
          <w:rFonts w:cstheme="minorHAnsi"/>
          <w:bCs/>
          <w:iCs/>
          <w:color w:val="000000"/>
        </w:rPr>
      </w:pPr>
      <w:r>
        <w:rPr>
          <w:rFonts w:cstheme="minorHAnsi"/>
          <w:bCs/>
          <w:iCs/>
          <w:color w:val="000000"/>
        </w:rPr>
        <w:t xml:space="preserve">Please refer to the spreadsheet entitled ‘Applicants, Interviews and Attrition’, where the number of successful applicants </w:t>
      </w:r>
      <w:r w:rsidR="0028526D">
        <w:rPr>
          <w:rFonts w:cstheme="minorHAnsi"/>
          <w:bCs/>
          <w:iCs/>
          <w:color w:val="000000"/>
        </w:rPr>
        <w:t xml:space="preserve">appointed is outlined for the timeframe outlined in our answer to Q4. For the reasons outlined in Q1, </w:t>
      </w:r>
      <w:r w:rsidR="00A774A8">
        <w:rPr>
          <w:rFonts w:cstheme="minorHAnsi"/>
          <w:bCs/>
          <w:iCs/>
          <w:color w:val="000000"/>
        </w:rPr>
        <w:t xml:space="preserve">we have not outlined the age and gender of the successful </w:t>
      </w:r>
      <w:r w:rsidR="00073B0A">
        <w:rPr>
          <w:rFonts w:cstheme="minorHAnsi"/>
          <w:bCs/>
          <w:iCs/>
          <w:color w:val="000000"/>
        </w:rPr>
        <w:t>candidates</w:t>
      </w:r>
      <w:r w:rsidR="00C449B7">
        <w:rPr>
          <w:rFonts w:cstheme="minorHAnsi"/>
          <w:bCs/>
          <w:iCs/>
          <w:color w:val="000000"/>
        </w:rPr>
        <w:t xml:space="preserve"> as this is likely to indirectly identify members of the HR Department.</w:t>
      </w:r>
    </w:p>
    <w:p w14:paraId="22A28958" w14:textId="77777777" w:rsidR="00192AD3" w:rsidRDefault="00192AD3" w:rsidP="006D64E3">
      <w:pPr>
        <w:spacing w:after="0"/>
        <w:contextualSpacing/>
        <w:rPr>
          <w:rFonts w:cstheme="minorHAnsi"/>
          <w:bCs/>
          <w:iCs/>
          <w:color w:val="000000"/>
        </w:rPr>
      </w:pPr>
    </w:p>
    <w:p w14:paraId="21AE94B3" w14:textId="77777777" w:rsidR="002757CE" w:rsidRPr="00A969B1" w:rsidRDefault="002757CE" w:rsidP="006D64E3">
      <w:pPr>
        <w:spacing w:after="0"/>
        <w:contextualSpacing/>
        <w:rPr>
          <w:rFonts w:cstheme="minorHAnsi"/>
          <w:bCs/>
          <w:iCs/>
          <w:color w:val="000000"/>
        </w:rPr>
      </w:pPr>
    </w:p>
    <w:p w14:paraId="612EC01D" w14:textId="77777777" w:rsidR="00073B0A" w:rsidRPr="00073B0A" w:rsidRDefault="00A969B1" w:rsidP="00073B0A">
      <w:pPr>
        <w:pStyle w:val="ListParagraph"/>
        <w:numPr>
          <w:ilvl w:val="0"/>
          <w:numId w:val="4"/>
        </w:numPr>
        <w:ind w:left="0"/>
        <w:contextualSpacing/>
        <w:rPr>
          <w:rFonts w:asciiTheme="minorHAnsi" w:hAnsiTheme="minorHAnsi" w:cstheme="minorHAnsi"/>
          <w:b/>
          <w:iCs/>
          <w:color w:val="000000"/>
        </w:rPr>
      </w:pPr>
      <w:r w:rsidRPr="00073B0A">
        <w:rPr>
          <w:rFonts w:asciiTheme="minorHAnsi" w:hAnsiTheme="minorHAnsi" w:cstheme="minorHAnsi"/>
          <w:b/>
          <w:iCs/>
          <w:color w:val="000000"/>
        </w:rPr>
        <w:t>The gender and age of the interview panels for all the vacancies</w:t>
      </w:r>
    </w:p>
    <w:p w14:paraId="108B866C" w14:textId="77777777" w:rsidR="00073B0A" w:rsidRDefault="00073B0A" w:rsidP="00073B0A">
      <w:pPr>
        <w:pStyle w:val="ListParagraph"/>
        <w:ind w:left="0"/>
        <w:contextualSpacing/>
        <w:rPr>
          <w:rFonts w:asciiTheme="minorHAnsi" w:hAnsiTheme="minorHAnsi" w:cstheme="minorHAnsi"/>
          <w:bCs/>
          <w:iCs/>
          <w:color w:val="000000"/>
        </w:rPr>
      </w:pPr>
    </w:p>
    <w:p w14:paraId="0C0D42CD" w14:textId="598CFB24" w:rsidR="00073B0A" w:rsidRPr="00073B0A" w:rsidRDefault="00073B0A" w:rsidP="00073B0A">
      <w:pPr>
        <w:pStyle w:val="ListParagraph"/>
        <w:ind w:left="0"/>
        <w:contextualSpacing/>
        <w:rPr>
          <w:rFonts w:asciiTheme="minorHAnsi" w:hAnsiTheme="minorHAnsi" w:cstheme="minorHAnsi"/>
          <w:bCs/>
          <w:iCs/>
          <w:color w:val="000000"/>
        </w:rPr>
      </w:pPr>
      <w:r w:rsidRPr="00073B0A">
        <w:rPr>
          <w:rFonts w:cstheme="minorHAnsi"/>
          <w:bCs/>
          <w:iCs/>
          <w:color w:val="000000"/>
        </w:rPr>
        <w:t>As per Q1.</w:t>
      </w:r>
    </w:p>
    <w:p w14:paraId="7E5BE02C" w14:textId="77777777" w:rsidR="00A969B1" w:rsidRDefault="00A969B1" w:rsidP="006D64E3">
      <w:pPr>
        <w:pStyle w:val="ListParagraph"/>
        <w:ind w:left="0"/>
        <w:contextualSpacing/>
        <w:rPr>
          <w:rFonts w:asciiTheme="minorHAnsi" w:hAnsiTheme="minorHAnsi" w:cstheme="minorHAnsi"/>
          <w:bCs/>
          <w:iCs/>
          <w:color w:val="000000"/>
        </w:rPr>
      </w:pPr>
    </w:p>
    <w:p w14:paraId="3D80B641" w14:textId="77777777" w:rsidR="00391426" w:rsidRPr="00AE24F5" w:rsidRDefault="00391426" w:rsidP="006D64E3">
      <w:pPr>
        <w:pStyle w:val="ListParagraph"/>
        <w:ind w:left="0"/>
        <w:contextualSpacing/>
        <w:rPr>
          <w:rFonts w:asciiTheme="minorHAnsi" w:hAnsiTheme="minorHAnsi" w:cstheme="minorHAnsi"/>
          <w:bCs/>
          <w:iCs/>
          <w:color w:val="000000"/>
        </w:rPr>
      </w:pPr>
    </w:p>
    <w:p w14:paraId="1572C162" w14:textId="77777777" w:rsidR="00A969B1" w:rsidRPr="00391426" w:rsidRDefault="00A969B1" w:rsidP="006D64E3">
      <w:pPr>
        <w:pStyle w:val="ListParagraph"/>
        <w:numPr>
          <w:ilvl w:val="0"/>
          <w:numId w:val="4"/>
        </w:numPr>
        <w:ind w:left="0"/>
        <w:contextualSpacing/>
        <w:rPr>
          <w:rFonts w:asciiTheme="minorHAnsi" w:hAnsiTheme="minorHAnsi" w:cstheme="minorHAnsi"/>
          <w:b/>
          <w:iCs/>
          <w:color w:val="000000"/>
        </w:rPr>
      </w:pPr>
      <w:r w:rsidRPr="00391426">
        <w:rPr>
          <w:rFonts w:asciiTheme="minorHAnsi" w:hAnsiTheme="minorHAnsi" w:cstheme="minorHAnsi"/>
          <w:b/>
          <w:iCs/>
          <w:color w:val="000000"/>
        </w:rPr>
        <w:t>The attrition numbers of the HR department in the last 3 years broken down by gender and age</w:t>
      </w:r>
    </w:p>
    <w:p w14:paraId="64B9B87E" w14:textId="10D631FB" w:rsidR="0008339D" w:rsidRDefault="0008339D" w:rsidP="00962DA6">
      <w:pPr>
        <w:spacing w:after="0"/>
      </w:pPr>
    </w:p>
    <w:p w14:paraId="1D49BC15" w14:textId="03B11A98" w:rsidR="00391426" w:rsidRPr="00730D02" w:rsidRDefault="00391426" w:rsidP="00391426">
      <w:pPr>
        <w:spacing w:after="0"/>
        <w:jc w:val="both"/>
      </w:pPr>
      <w:r w:rsidRPr="001A25E0">
        <w:rPr>
          <w:rFonts w:cstheme="minorHAnsi"/>
          <w:bCs/>
          <w:iCs/>
          <w:color w:val="000000"/>
        </w:rPr>
        <w:t>As per Q4</w:t>
      </w:r>
      <w:r>
        <w:rPr>
          <w:rFonts w:cstheme="minorHAnsi"/>
          <w:bCs/>
          <w:iCs/>
          <w:color w:val="000000"/>
        </w:rPr>
        <w:t>, please refer to the spreadsheet entitled ‘Applicants, Interviews and Attrition’ attached to our responding email</w:t>
      </w:r>
      <w:r w:rsidRPr="001A25E0">
        <w:rPr>
          <w:rFonts w:cstheme="minorHAnsi"/>
          <w:bCs/>
          <w:iCs/>
          <w:color w:val="000000"/>
        </w:rPr>
        <w:t>.</w:t>
      </w:r>
    </w:p>
    <w:p w14:paraId="0EA6AA1E" w14:textId="0B84914E" w:rsidR="00F35E54" w:rsidRPr="00730D02" w:rsidRDefault="00F35E54" w:rsidP="00962DA6">
      <w:pPr>
        <w:spacing w:after="0"/>
      </w:pPr>
    </w:p>
    <w:p w14:paraId="244A8550" w14:textId="77777777" w:rsidR="00E05CB8" w:rsidRDefault="00E05CB8" w:rsidP="00962DA6">
      <w:pPr>
        <w:spacing w:after="0"/>
      </w:pPr>
    </w:p>
    <w:p w14:paraId="5B8AF5B1" w14:textId="1373E401" w:rsidR="00E05CB8" w:rsidRDefault="00E05CB8" w:rsidP="00962DA6">
      <w:pPr>
        <w:spacing w:after="0"/>
      </w:pPr>
      <w:r>
        <w:t>[cont’d]</w:t>
      </w:r>
    </w:p>
    <w:p w14:paraId="13114E73" w14:textId="77777777" w:rsidR="00E05CB8" w:rsidRDefault="00E05CB8" w:rsidP="00962DA6">
      <w:pPr>
        <w:spacing w:after="0"/>
      </w:pPr>
    </w:p>
    <w:p w14:paraId="5AFAF97C" w14:textId="77777777" w:rsidR="00E05CB8" w:rsidRDefault="00E05CB8" w:rsidP="00962DA6">
      <w:pPr>
        <w:spacing w:after="0"/>
      </w:pPr>
    </w:p>
    <w:p w14:paraId="5850682F" w14:textId="19FB5BBC"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5"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6"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311962">
      <w:headerReference w:type="defaul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BCB3" w14:textId="77777777" w:rsidR="00766F53" w:rsidRDefault="00766F53" w:rsidP="0029704C">
      <w:pPr>
        <w:spacing w:after="0" w:line="240" w:lineRule="auto"/>
      </w:pPr>
      <w:r>
        <w:separator/>
      </w:r>
    </w:p>
  </w:endnote>
  <w:endnote w:type="continuationSeparator" w:id="0">
    <w:p w14:paraId="54EEC6B0" w14:textId="77777777" w:rsidR="00766F53" w:rsidRDefault="00766F53" w:rsidP="0029704C">
      <w:pPr>
        <w:spacing w:after="0" w:line="240" w:lineRule="auto"/>
      </w:pPr>
      <w:r>
        <w:continuationSeparator/>
      </w:r>
    </w:p>
  </w:endnote>
  <w:endnote w:type="continuationNotice" w:id="1">
    <w:p w14:paraId="004503E7" w14:textId="77777777" w:rsidR="00766F53" w:rsidRDefault="00766F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5281" w14:textId="77777777" w:rsidR="00766F53" w:rsidRDefault="00766F53" w:rsidP="0029704C">
      <w:pPr>
        <w:spacing w:after="0" w:line="240" w:lineRule="auto"/>
      </w:pPr>
      <w:r>
        <w:separator/>
      </w:r>
    </w:p>
  </w:footnote>
  <w:footnote w:type="continuationSeparator" w:id="0">
    <w:p w14:paraId="6300A2B1" w14:textId="77777777" w:rsidR="00766F53" w:rsidRDefault="00766F53" w:rsidP="0029704C">
      <w:pPr>
        <w:spacing w:after="0" w:line="240" w:lineRule="auto"/>
      </w:pPr>
      <w:r>
        <w:continuationSeparator/>
      </w:r>
    </w:p>
  </w:footnote>
  <w:footnote w:type="continuationNotice" w:id="1">
    <w:p w14:paraId="62855F91" w14:textId="77777777" w:rsidR="00766F53" w:rsidRDefault="00766F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11" name="Picture 11"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8701C1"/>
    <w:multiLevelType w:val="hybridMultilevel"/>
    <w:tmpl w:val="20FCE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0263B"/>
    <w:multiLevelType w:val="multilevel"/>
    <w:tmpl w:val="D49626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6D002F"/>
    <w:multiLevelType w:val="hybridMultilevel"/>
    <w:tmpl w:val="65223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14A1E"/>
    <w:rsid w:val="00030FEE"/>
    <w:rsid w:val="00050181"/>
    <w:rsid w:val="00073B0A"/>
    <w:rsid w:val="00076762"/>
    <w:rsid w:val="0008339D"/>
    <w:rsid w:val="00084AA4"/>
    <w:rsid w:val="00092BE5"/>
    <w:rsid w:val="000C435B"/>
    <w:rsid w:val="000E7802"/>
    <w:rsid w:val="000F039C"/>
    <w:rsid w:val="00106DE7"/>
    <w:rsid w:val="00121A1E"/>
    <w:rsid w:val="00132258"/>
    <w:rsid w:val="0013481D"/>
    <w:rsid w:val="001475F4"/>
    <w:rsid w:val="00147D55"/>
    <w:rsid w:val="0016361E"/>
    <w:rsid w:val="00170BB0"/>
    <w:rsid w:val="00184D21"/>
    <w:rsid w:val="001912C5"/>
    <w:rsid w:val="00192AD3"/>
    <w:rsid w:val="001A25E0"/>
    <w:rsid w:val="001B21E1"/>
    <w:rsid w:val="001B369B"/>
    <w:rsid w:val="001B6034"/>
    <w:rsid w:val="001B6FC8"/>
    <w:rsid w:val="001B72E0"/>
    <w:rsid w:val="001F47D6"/>
    <w:rsid w:val="0020193A"/>
    <w:rsid w:val="00217E85"/>
    <w:rsid w:val="00230F1A"/>
    <w:rsid w:val="00243C1C"/>
    <w:rsid w:val="00271383"/>
    <w:rsid w:val="0027240C"/>
    <w:rsid w:val="002757CE"/>
    <w:rsid w:val="0028526D"/>
    <w:rsid w:val="00293CEC"/>
    <w:rsid w:val="0029704C"/>
    <w:rsid w:val="002B38BF"/>
    <w:rsid w:val="002B7445"/>
    <w:rsid w:val="002C48AD"/>
    <w:rsid w:val="002E3002"/>
    <w:rsid w:val="00311962"/>
    <w:rsid w:val="00313871"/>
    <w:rsid w:val="0033704E"/>
    <w:rsid w:val="0036376B"/>
    <w:rsid w:val="00387762"/>
    <w:rsid w:val="00391426"/>
    <w:rsid w:val="003A66BB"/>
    <w:rsid w:val="003E1689"/>
    <w:rsid w:val="003E480A"/>
    <w:rsid w:val="003E56B2"/>
    <w:rsid w:val="003E5FF1"/>
    <w:rsid w:val="003F3973"/>
    <w:rsid w:val="0041139F"/>
    <w:rsid w:val="0042257B"/>
    <w:rsid w:val="00430026"/>
    <w:rsid w:val="00460408"/>
    <w:rsid w:val="00467AC7"/>
    <w:rsid w:val="004770D2"/>
    <w:rsid w:val="00481ED9"/>
    <w:rsid w:val="0049234E"/>
    <w:rsid w:val="004B27C7"/>
    <w:rsid w:val="004B6DCE"/>
    <w:rsid w:val="004D2ED9"/>
    <w:rsid w:val="004D46F1"/>
    <w:rsid w:val="004E19CD"/>
    <w:rsid w:val="00524F37"/>
    <w:rsid w:val="005333DA"/>
    <w:rsid w:val="00544709"/>
    <w:rsid w:val="00585951"/>
    <w:rsid w:val="00586E64"/>
    <w:rsid w:val="0059020C"/>
    <w:rsid w:val="00590396"/>
    <w:rsid w:val="0059222F"/>
    <w:rsid w:val="005941E3"/>
    <w:rsid w:val="005A61AA"/>
    <w:rsid w:val="005B50D2"/>
    <w:rsid w:val="005D18F5"/>
    <w:rsid w:val="005D5730"/>
    <w:rsid w:val="005F512A"/>
    <w:rsid w:val="00600637"/>
    <w:rsid w:val="00604616"/>
    <w:rsid w:val="00617231"/>
    <w:rsid w:val="006276CE"/>
    <w:rsid w:val="0066359A"/>
    <w:rsid w:val="006803C7"/>
    <w:rsid w:val="006D64E3"/>
    <w:rsid w:val="006F0297"/>
    <w:rsid w:val="006F1796"/>
    <w:rsid w:val="00700245"/>
    <w:rsid w:val="00722682"/>
    <w:rsid w:val="0072599A"/>
    <w:rsid w:val="00730D02"/>
    <w:rsid w:val="007346B1"/>
    <w:rsid w:val="007509CF"/>
    <w:rsid w:val="007661B7"/>
    <w:rsid w:val="00766F53"/>
    <w:rsid w:val="007816E1"/>
    <w:rsid w:val="00797A24"/>
    <w:rsid w:val="007A390D"/>
    <w:rsid w:val="008021E3"/>
    <w:rsid w:val="008142C8"/>
    <w:rsid w:val="008342C7"/>
    <w:rsid w:val="008362B2"/>
    <w:rsid w:val="00840CBC"/>
    <w:rsid w:val="0086756C"/>
    <w:rsid w:val="00875924"/>
    <w:rsid w:val="008943C9"/>
    <w:rsid w:val="008C5693"/>
    <w:rsid w:val="008D6A14"/>
    <w:rsid w:val="008D75C3"/>
    <w:rsid w:val="008F5708"/>
    <w:rsid w:val="00905666"/>
    <w:rsid w:val="009506DD"/>
    <w:rsid w:val="00955621"/>
    <w:rsid w:val="00962DA6"/>
    <w:rsid w:val="00990EE7"/>
    <w:rsid w:val="00997895"/>
    <w:rsid w:val="009A1797"/>
    <w:rsid w:val="009A25CC"/>
    <w:rsid w:val="009C283F"/>
    <w:rsid w:val="009D1AAA"/>
    <w:rsid w:val="009D5CA1"/>
    <w:rsid w:val="009E53BE"/>
    <w:rsid w:val="009E5BD9"/>
    <w:rsid w:val="009E6357"/>
    <w:rsid w:val="009F476E"/>
    <w:rsid w:val="00A0047F"/>
    <w:rsid w:val="00A17268"/>
    <w:rsid w:val="00A20006"/>
    <w:rsid w:val="00A45A74"/>
    <w:rsid w:val="00A45E90"/>
    <w:rsid w:val="00A57132"/>
    <w:rsid w:val="00A6144F"/>
    <w:rsid w:val="00A66529"/>
    <w:rsid w:val="00A774A8"/>
    <w:rsid w:val="00A8347B"/>
    <w:rsid w:val="00A90D11"/>
    <w:rsid w:val="00A95DBB"/>
    <w:rsid w:val="00A969B1"/>
    <w:rsid w:val="00AC28FA"/>
    <w:rsid w:val="00AD510D"/>
    <w:rsid w:val="00AD5B78"/>
    <w:rsid w:val="00AF748D"/>
    <w:rsid w:val="00B02235"/>
    <w:rsid w:val="00B03466"/>
    <w:rsid w:val="00B26A0E"/>
    <w:rsid w:val="00B4563D"/>
    <w:rsid w:val="00B5151F"/>
    <w:rsid w:val="00B525AA"/>
    <w:rsid w:val="00B828AD"/>
    <w:rsid w:val="00BA2AE7"/>
    <w:rsid w:val="00BE1084"/>
    <w:rsid w:val="00BE5B50"/>
    <w:rsid w:val="00C243F4"/>
    <w:rsid w:val="00C449B7"/>
    <w:rsid w:val="00C5241C"/>
    <w:rsid w:val="00C63256"/>
    <w:rsid w:val="00C80C97"/>
    <w:rsid w:val="00C875B3"/>
    <w:rsid w:val="00C93B74"/>
    <w:rsid w:val="00C9519D"/>
    <w:rsid w:val="00CB1849"/>
    <w:rsid w:val="00CB29C7"/>
    <w:rsid w:val="00CC3FFD"/>
    <w:rsid w:val="00CE2068"/>
    <w:rsid w:val="00CF78BC"/>
    <w:rsid w:val="00D130B4"/>
    <w:rsid w:val="00D14B32"/>
    <w:rsid w:val="00D263B3"/>
    <w:rsid w:val="00D53275"/>
    <w:rsid w:val="00D92597"/>
    <w:rsid w:val="00DB0081"/>
    <w:rsid w:val="00DB6DB0"/>
    <w:rsid w:val="00DC38BC"/>
    <w:rsid w:val="00DC4F13"/>
    <w:rsid w:val="00DC6C8E"/>
    <w:rsid w:val="00DE3034"/>
    <w:rsid w:val="00DF2829"/>
    <w:rsid w:val="00DF29F5"/>
    <w:rsid w:val="00E008A6"/>
    <w:rsid w:val="00E05CB8"/>
    <w:rsid w:val="00E210E8"/>
    <w:rsid w:val="00E24CBC"/>
    <w:rsid w:val="00E47F42"/>
    <w:rsid w:val="00E51A03"/>
    <w:rsid w:val="00E51B12"/>
    <w:rsid w:val="00E53352"/>
    <w:rsid w:val="00E664E7"/>
    <w:rsid w:val="00E8344B"/>
    <w:rsid w:val="00EC5327"/>
    <w:rsid w:val="00EE479D"/>
    <w:rsid w:val="00F35E54"/>
    <w:rsid w:val="00F45AEF"/>
    <w:rsid w:val="00F80CE2"/>
    <w:rsid w:val="00F818ED"/>
    <w:rsid w:val="00F84475"/>
    <w:rsid w:val="00F93D1E"/>
    <w:rsid w:val="00FA35C2"/>
    <w:rsid w:val="00FC5FCA"/>
    <w:rsid w:val="00FC704E"/>
    <w:rsid w:val="00FD64CF"/>
    <w:rsid w:val="00FE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styleId="NormalWeb">
    <w:name w:val="Normal (Web)"/>
    <w:basedOn w:val="Normal"/>
    <w:uiPriority w:val="99"/>
    <w:semiHidden/>
    <w:unhideWhenUsed/>
    <w:rsid w:val="00D532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2619862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guide-to-the-general-data-protection-regulation-gdpr/key-definitions/what-is-personal-data/" TargetMode="External"/><Relationship Id="rId5" Type="http://schemas.openxmlformats.org/officeDocument/2006/relationships/styles" Target="styles.xml"/><Relationship Id="rId15" Type="http://schemas.openxmlformats.org/officeDocument/2006/relationships/hyperlink" Target="mailto:freedomofinformation@tfw.wales" TargetMode="External"/><Relationship Id="rId10" Type="http://schemas.openxmlformats.org/officeDocument/2006/relationships/hyperlink" Target="https://ico.org.uk/for-organisations/guide-to-freedom-of-information/refusing-a-reques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0F9A4-D27F-405D-9798-228E95FDAD6A}"/>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84</cp:revision>
  <dcterms:created xsi:type="dcterms:W3CDTF">2022-03-09T13:38:00Z</dcterms:created>
  <dcterms:modified xsi:type="dcterms:W3CDTF">2022-03-09T16:40:00Z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