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686419B9"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F4453">
        <w:rPr>
          <w:rStyle w:val="normaltextrun"/>
          <w:rFonts w:ascii="Calibri" w:hAnsi="Calibri" w:cs="Calibri"/>
          <w:sz w:val="22"/>
          <w:szCs w:val="22"/>
        </w:rPr>
        <w:t>24 May</w:t>
      </w:r>
      <w:r w:rsidR="00292B0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5FA594A5" w14:textId="62FA69E7" w:rsidR="00590396" w:rsidRPr="005203E9" w:rsidRDefault="00D9148E" w:rsidP="005203E9">
      <w:pPr>
        <w:spacing w:line="254" w:lineRule="auto"/>
        <w:ind w:left="567" w:right="946"/>
        <w:jc w:val="both"/>
        <w:rPr>
          <w:i/>
          <w:iCs/>
        </w:rPr>
      </w:pPr>
      <w:r w:rsidRPr="00D9148E">
        <w:rPr>
          <w:i/>
          <w:iCs/>
        </w:rPr>
        <w:t>“I was hoping that you could furnish me with information on your current Transport Software used across your Local Authority. I have attached a template that I would be very grateful if you could fill it out with all the relevant information before returning it.” </w:t>
      </w: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Pr="00730D02" w:rsidRDefault="008142C8" w:rsidP="00962DA6">
      <w:pPr>
        <w:spacing w:after="0"/>
      </w:pPr>
    </w:p>
    <w:p w14:paraId="64B9B87E" w14:textId="7755BDD7" w:rsidR="0008339D" w:rsidRDefault="005203E9" w:rsidP="00EE0BCD">
      <w:pPr>
        <w:spacing w:after="0"/>
        <w:jc w:val="both"/>
        <w:rPr>
          <w:rFonts w:cstheme="minorHAnsi"/>
        </w:rPr>
      </w:pPr>
      <w:r>
        <w:t>W</w:t>
      </w:r>
      <w:r w:rsidR="009C0DE2">
        <w:t xml:space="preserve">e note that </w:t>
      </w:r>
      <w:r w:rsidR="00B72338">
        <w:t>this is a duplicate of your request dated 3</w:t>
      </w:r>
      <w:r w:rsidR="00B72338" w:rsidRPr="00B72338">
        <w:rPr>
          <w:vertAlign w:val="superscript"/>
        </w:rPr>
        <w:t>rd</w:t>
      </w:r>
      <w:r w:rsidR="00B72338">
        <w:t xml:space="preserve"> December 2020. </w:t>
      </w:r>
      <w:r w:rsidR="004B429E">
        <w:t xml:space="preserve">As stated in our initial response, </w:t>
      </w:r>
      <w:r w:rsidR="004B429E">
        <w:rPr>
          <w:rFonts w:cstheme="minorHAnsi"/>
        </w:rPr>
        <w:t xml:space="preserve">Transport for Wales does not possess the data necessary to complete the </w:t>
      </w:r>
      <w:r w:rsidR="00D81515">
        <w:rPr>
          <w:rFonts w:cstheme="minorHAnsi"/>
        </w:rPr>
        <w:t>template</w:t>
      </w:r>
      <w:r w:rsidR="004B429E">
        <w:rPr>
          <w:rFonts w:cstheme="minorHAnsi"/>
        </w:rPr>
        <w:t xml:space="preserve"> provided.</w:t>
      </w:r>
      <w:r w:rsidR="00B05E98">
        <w:rPr>
          <w:rFonts w:cstheme="minorHAnsi"/>
        </w:rPr>
        <w:t xml:space="preserve"> Please note that Transport for Wales </w:t>
      </w:r>
      <w:r w:rsidR="00B015DC">
        <w:rPr>
          <w:rFonts w:cstheme="minorHAnsi"/>
        </w:rPr>
        <w:t>is not a Local Authority.</w:t>
      </w:r>
    </w:p>
    <w:p w14:paraId="67226D31" w14:textId="77777777" w:rsidR="00EB5F0E" w:rsidRDefault="00EB5F0E" w:rsidP="00EE0BCD">
      <w:pPr>
        <w:spacing w:after="0"/>
        <w:jc w:val="both"/>
        <w:rPr>
          <w:rFonts w:cstheme="minorHAnsi"/>
        </w:rPr>
      </w:pPr>
    </w:p>
    <w:p w14:paraId="72653635" w14:textId="3B604107" w:rsidR="00EB5F0E" w:rsidRDefault="00EB5F0E" w:rsidP="00EE0BCD">
      <w:pPr>
        <w:spacing w:after="0"/>
        <w:jc w:val="both"/>
      </w:pPr>
      <w:r>
        <w:t>Transport for Wales does not provide Demand Responsive Transport services, though we do work with local authorities to implement them.</w:t>
      </w:r>
      <w:r w:rsidR="00561E2C">
        <w:t xml:space="preserve"> </w:t>
      </w:r>
      <w:r>
        <w:t xml:space="preserve">The costs of the software </w:t>
      </w:r>
      <w:r w:rsidR="00561E2C">
        <w:t>contracts that sit with TfW were</w:t>
      </w:r>
      <w:r>
        <w:t xml:space="preserve"> as follows</w:t>
      </w:r>
      <w:r w:rsidR="00561E2C">
        <w:t xml:space="preserve"> for 2021</w:t>
      </w:r>
      <w:r>
        <w:t>:</w:t>
      </w:r>
    </w:p>
    <w:p w14:paraId="2D2CCE9B" w14:textId="77777777" w:rsidR="00EB5F0E" w:rsidRDefault="00EB5F0E" w:rsidP="00962DA6">
      <w:pPr>
        <w:spacing w:after="0"/>
      </w:pPr>
    </w:p>
    <w:tbl>
      <w:tblPr>
        <w:tblW w:w="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452"/>
      </w:tblGrid>
      <w:tr w:rsidR="00BD5545" w:rsidRPr="00830D3B" w14:paraId="5FA06D66" w14:textId="77777777" w:rsidTr="007E110A">
        <w:trPr>
          <w:trHeight w:val="288"/>
          <w:jc w:val="center"/>
        </w:trPr>
        <w:tc>
          <w:tcPr>
            <w:tcW w:w="1528" w:type="dxa"/>
            <w:shd w:val="clear" w:color="auto" w:fill="FF0000"/>
            <w:noWrap/>
            <w:vAlign w:val="bottom"/>
            <w:hideMark/>
          </w:tcPr>
          <w:p w14:paraId="471DB520" w14:textId="77777777" w:rsidR="00BD5545" w:rsidRPr="00830D3B" w:rsidRDefault="00BD5545" w:rsidP="00AD4CBE">
            <w:pPr>
              <w:spacing w:after="0" w:line="240" w:lineRule="auto"/>
              <w:rPr>
                <w:rFonts w:ascii="Calibri" w:eastAsia="Times New Roman" w:hAnsi="Calibri" w:cs="Calibri"/>
                <w:b/>
                <w:bCs/>
                <w:color w:val="FFFFFF"/>
                <w:lang w:eastAsia="en-GB"/>
              </w:rPr>
            </w:pPr>
            <w:r w:rsidRPr="00830D3B">
              <w:rPr>
                <w:rFonts w:ascii="Calibri" w:eastAsia="Times New Roman" w:hAnsi="Calibri" w:cs="Calibri"/>
                <w:b/>
                <w:bCs/>
                <w:color w:val="FFFFFF"/>
                <w:lang w:eastAsia="en-GB"/>
              </w:rPr>
              <w:t>Date</w:t>
            </w:r>
          </w:p>
        </w:tc>
        <w:tc>
          <w:tcPr>
            <w:tcW w:w="3452" w:type="dxa"/>
            <w:shd w:val="clear" w:color="auto" w:fill="FF0000"/>
            <w:noWrap/>
            <w:vAlign w:val="bottom"/>
            <w:hideMark/>
          </w:tcPr>
          <w:p w14:paraId="59BA6ACF" w14:textId="77777777" w:rsidR="00BD5545" w:rsidRPr="00830D3B" w:rsidRDefault="00BD5545" w:rsidP="00AD4CBE">
            <w:pPr>
              <w:spacing w:after="0" w:line="240" w:lineRule="auto"/>
              <w:rPr>
                <w:rFonts w:ascii="Calibri" w:eastAsia="Times New Roman" w:hAnsi="Calibri" w:cs="Calibri"/>
                <w:b/>
                <w:bCs/>
                <w:color w:val="FFFFFF"/>
                <w:lang w:eastAsia="en-GB"/>
              </w:rPr>
            </w:pPr>
            <w:r w:rsidRPr="00830D3B">
              <w:rPr>
                <w:rFonts w:ascii="Calibri" w:eastAsia="Times New Roman" w:hAnsi="Calibri" w:cs="Calibri"/>
                <w:b/>
                <w:bCs/>
                <w:color w:val="FFFFFF"/>
                <w:lang w:eastAsia="en-GB"/>
              </w:rPr>
              <w:t>Amount in transaction currency</w:t>
            </w:r>
          </w:p>
        </w:tc>
      </w:tr>
      <w:tr w:rsidR="00BD5545" w:rsidRPr="00830D3B" w14:paraId="138CA241" w14:textId="77777777" w:rsidTr="00622195">
        <w:trPr>
          <w:trHeight w:val="288"/>
          <w:jc w:val="center"/>
        </w:trPr>
        <w:tc>
          <w:tcPr>
            <w:tcW w:w="1528" w:type="dxa"/>
            <w:shd w:val="clear" w:color="auto" w:fill="FFFFFF" w:themeFill="background1"/>
            <w:noWrap/>
            <w:vAlign w:val="bottom"/>
          </w:tcPr>
          <w:p w14:paraId="2891D8F8" w14:textId="77777777" w:rsidR="00BD5545" w:rsidRPr="00622195" w:rsidRDefault="00BD5545" w:rsidP="00AD4CBE">
            <w:pPr>
              <w:spacing w:after="0" w:line="240" w:lineRule="auto"/>
              <w:rPr>
                <w:rFonts w:ascii="Calibri" w:eastAsia="Times New Roman" w:hAnsi="Calibri" w:cs="Calibri"/>
                <w:lang w:eastAsia="en-GB"/>
              </w:rPr>
            </w:pPr>
            <w:r w:rsidRPr="00622195">
              <w:rPr>
                <w:rFonts w:ascii="Calibri" w:eastAsia="Times New Roman" w:hAnsi="Calibri" w:cs="Calibri"/>
                <w:lang w:eastAsia="en-GB"/>
              </w:rPr>
              <w:t>17/12/2021</w:t>
            </w:r>
          </w:p>
        </w:tc>
        <w:tc>
          <w:tcPr>
            <w:tcW w:w="3452" w:type="dxa"/>
            <w:shd w:val="clear" w:color="auto" w:fill="FFFFFF" w:themeFill="background1"/>
            <w:noWrap/>
            <w:vAlign w:val="bottom"/>
          </w:tcPr>
          <w:p w14:paraId="7E3D5FAE" w14:textId="6E6815EB" w:rsidR="00BD5545" w:rsidRPr="00622195" w:rsidRDefault="00622195" w:rsidP="00AD4CBE">
            <w:pPr>
              <w:spacing w:after="0" w:line="240" w:lineRule="auto"/>
              <w:rPr>
                <w:rFonts w:ascii="Calibri" w:eastAsia="Times New Roman" w:hAnsi="Calibri" w:cs="Calibri"/>
                <w:lang w:eastAsia="en-GB"/>
              </w:rPr>
            </w:pPr>
            <w:r>
              <w:rPr>
                <w:rFonts w:ascii="Calibri" w:eastAsia="Times New Roman" w:hAnsi="Calibri" w:cs="Calibri"/>
                <w:lang w:eastAsia="en-GB"/>
              </w:rPr>
              <w:t>£</w:t>
            </w:r>
            <w:r w:rsidR="00BD5545" w:rsidRPr="00622195">
              <w:rPr>
                <w:rFonts w:ascii="Calibri" w:eastAsia="Times New Roman" w:hAnsi="Calibri" w:cs="Calibri"/>
                <w:lang w:eastAsia="en-GB"/>
              </w:rPr>
              <w:t>10</w:t>
            </w:r>
            <w:r>
              <w:rPr>
                <w:rFonts w:ascii="Calibri" w:eastAsia="Times New Roman" w:hAnsi="Calibri" w:cs="Calibri"/>
                <w:lang w:eastAsia="en-GB"/>
              </w:rPr>
              <w:t>,</w:t>
            </w:r>
            <w:r w:rsidR="00BD5545" w:rsidRPr="00622195">
              <w:rPr>
                <w:rFonts w:ascii="Calibri" w:eastAsia="Times New Roman" w:hAnsi="Calibri" w:cs="Calibri"/>
                <w:lang w:eastAsia="en-GB"/>
              </w:rPr>
              <w:t>000</w:t>
            </w:r>
          </w:p>
        </w:tc>
      </w:tr>
      <w:tr w:rsidR="00BD5545" w:rsidRPr="00830D3B" w14:paraId="762CE598" w14:textId="77777777" w:rsidTr="00622195">
        <w:trPr>
          <w:trHeight w:val="288"/>
          <w:jc w:val="center"/>
        </w:trPr>
        <w:tc>
          <w:tcPr>
            <w:tcW w:w="1528" w:type="dxa"/>
            <w:shd w:val="clear" w:color="auto" w:fill="FFFFFF" w:themeFill="background1"/>
            <w:noWrap/>
            <w:vAlign w:val="bottom"/>
          </w:tcPr>
          <w:p w14:paraId="15395DD3" w14:textId="77777777" w:rsidR="00BD5545" w:rsidRPr="00622195" w:rsidRDefault="00BD5545" w:rsidP="00AD4CBE">
            <w:pPr>
              <w:spacing w:after="0" w:line="240" w:lineRule="auto"/>
              <w:rPr>
                <w:rFonts w:ascii="Calibri" w:eastAsia="Times New Roman" w:hAnsi="Calibri" w:cs="Calibri"/>
                <w:lang w:eastAsia="en-GB"/>
              </w:rPr>
            </w:pPr>
            <w:r w:rsidRPr="00622195">
              <w:rPr>
                <w:rFonts w:ascii="Calibri" w:eastAsia="Times New Roman" w:hAnsi="Calibri" w:cs="Calibri"/>
                <w:lang w:eastAsia="en-GB"/>
              </w:rPr>
              <w:t>10/11/2021</w:t>
            </w:r>
          </w:p>
        </w:tc>
        <w:tc>
          <w:tcPr>
            <w:tcW w:w="3452" w:type="dxa"/>
            <w:shd w:val="clear" w:color="auto" w:fill="FFFFFF" w:themeFill="background1"/>
            <w:noWrap/>
            <w:vAlign w:val="bottom"/>
          </w:tcPr>
          <w:p w14:paraId="54D122B2" w14:textId="5155E743" w:rsidR="00BD5545" w:rsidRPr="00622195" w:rsidRDefault="00622195" w:rsidP="00AD4CBE">
            <w:pPr>
              <w:spacing w:after="0" w:line="240" w:lineRule="auto"/>
              <w:rPr>
                <w:rFonts w:ascii="Calibri" w:eastAsia="Times New Roman" w:hAnsi="Calibri" w:cs="Calibri"/>
                <w:lang w:eastAsia="en-GB"/>
              </w:rPr>
            </w:pPr>
            <w:r>
              <w:rPr>
                <w:rFonts w:ascii="Calibri" w:eastAsia="Times New Roman" w:hAnsi="Calibri" w:cs="Calibri"/>
                <w:lang w:eastAsia="en-GB"/>
              </w:rPr>
              <w:t>£</w:t>
            </w:r>
            <w:r w:rsidR="00BD5545" w:rsidRPr="00622195">
              <w:rPr>
                <w:rFonts w:ascii="Calibri" w:eastAsia="Times New Roman" w:hAnsi="Calibri" w:cs="Calibri"/>
                <w:lang w:eastAsia="en-GB"/>
              </w:rPr>
              <w:t>1</w:t>
            </w:r>
            <w:r>
              <w:rPr>
                <w:rFonts w:ascii="Calibri" w:eastAsia="Times New Roman" w:hAnsi="Calibri" w:cs="Calibri"/>
                <w:lang w:eastAsia="en-GB"/>
              </w:rPr>
              <w:t>,</w:t>
            </w:r>
            <w:r w:rsidR="00BD5545" w:rsidRPr="00622195">
              <w:rPr>
                <w:rFonts w:ascii="Calibri" w:eastAsia="Times New Roman" w:hAnsi="Calibri" w:cs="Calibri"/>
                <w:lang w:eastAsia="en-GB"/>
              </w:rPr>
              <w:t>800</w:t>
            </w:r>
          </w:p>
        </w:tc>
      </w:tr>
      <w:tr w:rsidR="00BD5545" w:rsidRPr="00830D3B" w14:paraId="2B1073A7" w14:textId="77777777" w:rsidTr="00AD4CBE">
        <w:trPr>
          <w:trHeight w:val="288"/>
          <w:jc w:val="center"/>
        </w:trPr>
        <w:tc>
          <w:tcPr>
            <w:tcW w:w="1528" w:type="dxa"/>
            <w:shd w:val="clear" w:color="auto" w:fill="E7E6E6" w:themeFill="background2"/>
            <w:noWrap/>
            <w:vAlign w:val="bottom"/>
            <w:hideMark/>
          </w:tcPr>
          <w:p w14:paraId="3370FDBE" w14:textId="77777777" w:rsidR="00BD5545" w:rsidRPr="00830D3B" w:rsidRDefault="00BD5545" w:rsidP="00AD4CBE">
            <w:pPr>
              <w:spacing w:after="0" w:line="240" w:lineRule="auto"/>
              <w:rPr>
                <w:rFonts w:ascii="Calibri" w:eastAsia="Times New Roman" w:hAnsi="Calibri" w:cs="Calibri"/>
                <w:color w:val="000000"/>
                <w:lang w:eastAsia="en-GB"/>
              </w:rPr>
            </w:pPr>
            <w:r w:rsidRPr="00830D3B">
              <w:rPr>
                <w:rFonts w:ascii="Calibri" w:eastAsia="Times New Roman" w:hAnsi="Calibri" w:cs="Calibri"/>
                <w:color w:val="000000"/>
                <w:lang w:eastAsia="en-GB"/>
              </w:rPr>
              <w:t>12/10/202</w:t>
            </w:r>
            <w:r>
              <w:rPr>
                <w:rFonts w:ascii="Calibri" w:eastAsia="Times New Roman" w:hAnsi="Calibri" w:cs="Calibri"/>
                <w:color w:val="000000"/>
                <w:lang w:eastAsia="en-GB"/>
              </w:rPr>
              <w:t>1</w:t>
            </w:r>
          </w:p>
        </w:tc>
        <w:tc>
          <w:tcPr>
            <w:tcW w:w="3452" w:type="dxa"/>
            <w:shd w:val="clear" w:color="auto" w:fill="E7E6E6" w:themeFill="background2"/>
            <w:noWrap/>
            <w:vAlign w:val="bottom"/>
            <w:hideMark/>
          </w:tcPr>
          <w:p w14:paraId="10C32FE1" w14:textId="1E650B70" w:rsidR="00BD5545" w:rsidRPr="00830D3B" w:rsidRDefault="00DB08B4" w:rsidP="00AD4C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r w:rsidR="00BD5545">
              <w:rPr>
                <w:rFonts w:ascii="Calibri" w:eastAsia="Times New Roman" w:hAnsi="Calibri" w:cs="Calibri"/>
                <w:color w:val="000000"/>
                <w:lang w:eastAsia="en-GB"/>
              </w:rPr>
              <w:t>1</w:t>
            </w:r>
            <w:r>
              <w:rPr>
                <w:rFonts w:ascii="Calibri" w:eastAsia="Times New Roman" w:hAnsi="Calibri" w:cs="Calibri"/>
                <w:color w:val="000000"/>
                <w:lang w:eastAsia="en-GB"/>
              </w:rPr>
              <w:t>,</w:t>
            </w:r>
            <w:r w:rsidR="00BD5545">
              <w:rPr>
                <w:rFonts w:ascii="Calibri" w:eastAsia="Times New Roman" w:hAnsi="Calibri" w:cs="Calibri"/>
                <w:color w:val="000000"/>
                <w:lang w:eastAsia="en-GB"/>
              </w:rPr>
              <w:t>935.48</w:t>
            </w:r>
          </w:p>
        </w:tc>
      </w:tr>
      <w:tr w:rsidR="00BD5545" w:rsidRPr="00830D3B" w14:paraId="5A677E15" w14:textId="77777777" w:rsidTr="00AD4CBE">
        <w:trPr>
          <w:trHeight w:val="288"/>
          <w:jc w:val="center"/>
        </w:trPr>
        <w:tc>
          <w:tcPr>
            <w:tcW w:w="1528" w:type="dxa"/>
            <w:shd w:val="clear" w:color="auto" w:fill="auto"/>
            <w:noWrap/>
            <w:vAlign w:val="bottom"/>
            <w:hideMark/>
          </w:tcPr>
          <w:p w14:paraId="313187E3" w14:textId="77777777" w:rsidR="00BD5545" w:rsidRPr="00830D3B" w:rsidRDefault="00BD5545" w:rsidP="00AD4CBE">
            <w:pPr>
              <w:spacing w:after="0" w:line="240" w:lineRule="auto"/>
              <w:rPr>
                <w:rFonts w:ascii="Calibri" w:eastAsia="Times New Roman" w:hAnsi="Calibri" w:cs="Calibri"/>
                <w:color w:val="000000"/>
                <w:lang w:eastAsia="en-GB"/>
              </w:rPr>
            </w:pPr>
            <w:r w:rsidRPr="00830D3B">
              <w:rPr>
                <w:rFonts w:ascii="Calibri" w:eastAsia="Times New Roman" w:hAnsi="Calibri" w:cs="Calibri"/>
                <w:color w:val="000000"/>
                <w:lang w:eastAsia="en-GB"/>
              </w:rPr>
              <w:t>29/09/202</w:t>
            </w:r>
            <w:r>
              <w:rPr>
                <w:rFonts w:ascii="Calibri" w:eastAsia="Times New Roman" w:hAnsi="Calibri" w:cs="Calibri"/>
                <w:color w:val="000000"/>
                <w:lang w:eastAsia="en-GB"/>
              </w:rPr>
              <w:t>1</w:t>
            </w:r>
          </w:p>
        </w:tc>
        <w:tc>
          <w:tcPr>
            <w:tcW w:w="3452" w:type="dxa"/>
            <w:shd w:val="clear" w:color="auto" w:fill="auto"/>
            <w:noWrap/>
            <w:vAlign w:val="bottom"/>
            <w:hideMark/>
          </w:tcPr>
          <w:p w14:paraId="5436EE79" w14:textId="411A0600" w:rsidR="00BD5545" w:rsidRPr="00830D3B" w:rsidRDefault="00BD5545" w:rsidP="00AD4C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DB08B4">
              <w:rPr>
                <w:rFonts w:ascii="Calibri" w:eastAsia="Times New Roman" w:hAnsi="Calibri" w:cs="Calibri"/>
                <w:color w:val="000000"/>
                <w:lang w:eastAsia="en-GB"/>
              </w:rPr>
              <w:t>£</w:t>
            </w:r>
            <w:r>
              <w:rPr>
                <w:rFonts w:ascii="Calibri" w:eastAsia="Times New Roman" w:hAnsi="Calibri" w:cs="Calibri"/>
                <w:color w:val="000000"/>
                <w:lang w:eastAsia="en-GB"/>
              </w:rPr>
              <w:t>1</w:t>
            </w:r>
            <w:r w:rsidR="00DB08B4">
              <w:rPr>
                <w:rFonts w:ascii="Calibri" w:eastAsia="Times New Roman" w:hAnsi="Calibri" w:cs="Calibri"/>
                <w:color w:val="000000"/>
                <w:lang w:eastAsia="en-GB"/>
              </w:rPr>
              <w:t>,</w:t>
            </w:r>
            <w:r>
              <w:rPr>
                <w:rFonts w:ascii="Calibri" w:eastAsia="Times New Roman" w:hAnsi="Calibri" w:cs="Calibri"/>
                <w:color w:val="000000"/>
                <w:lang w:eastAsia="en-GB"/>
              </w:rPr>
              <w:t>000</w:t>
            </w:r>
          </w:p>
        </w:tc>
      </w:tr>
      <w:tr w:rsidR="00BD5545" w:rsidRPr="00830D3B" w14:paraId="632135D6" w14:textId="77777777" w:rsidTr="00AD4CBE">
        <w:trPr>
          <w:trHeight w:val="288"/>
          <w:jc w:val="center"/>
        </w:trPr>
        <w:tc>
          <w:tcPr>
            <w:tcW w:w="1528" w:type="dxa"/>
            <w:shd w:val="clear" w:color="auto" w:fill="E7E6E6" w:themeFill="background2"/>
            <w:noWrap/>
            <w:vAlign w:val="bottom"/>
            <w:hideMark/>
          </w:tcPr>
          <w:p w14:paraId="4F5CDB92" w14:textId="77777777" w:rsidR="00BD5545" w:rsidRPr="00830D3B" w:rsidRDefault="00BD5545" w:rsidP="00AD4CBE">
            <w:pPr>
              <w:spacing w:after="0" w:line="240" w:lineRule="auto"/>
              <w:rPr>
                <w:rFonts w:ascii="Calibri" w:eastAsia="Times New Roman" w:hAnsi="Calibri" w:cs="Calibri"/>
                <w:color w:val="000000"/>
                <w:lang w:eastAsia="en-GB"/>
              </w:rPr>
            </w:pPr>
            <w:r w:rsidRPr="00830D3B">
              <w:rPr>
                <w:rFonts w:ascii="Calibri" w:eastAsia="Times New Roman" w:hAnsi="Calibri" w:cs="Calibri"/>
                <w:color w:val="000000"/>
                <w:lang w:eastAsia="en-GB"/>
              </w:rPr>
              <w:t>09/07/202</w:t>
            </w:r>
            <w:r>
              <w:rPr>
                <w:rFonts w:ascii="Calibri" w:eastAsia="Times New Roman" w:hAnsi="Calibri" w:cs="Calibri"/>
                <w:color w:val="000000"/>
                <w:lang w:eastAsia="en-GB"/>
              </w:rPr>
              <w:t>1</w:t>
            </w:r>
          </w:p>
        </w:tc>
        <w:tc>
          <w:tcPr>
            <w:tcW w:w="3452" w:type="dxa"/>
            <w:shd w:val="clear" w:color="auto" w:fill="E7E6E6" w:themeFill="background2"/>
            <w:noWrap/>
            <w:vAlign w:val="bottom"/>
            <w:hideMark/>
          </w:tcPr>
          <w:p w14:paraId="3860581E" w14:textId="04CA6489" w:rsidR="00BD5545" w:rsidRPr="00830D3B" w:rsidRDefault="00DB08B4" w:rsidP="00AD4C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r w:rsidR="00BD5545">
              <w:rPr>
                <w:rFonts w:ascii="Calibri" w:eastAsia="Times New Roman" w:hAnsi="Calibri" w:cs="Calibri"/>
                <w:color w:val="000000"/>
                <w:lang w:eastAsia="en-GB"/>
              </w:rPr>
              <w:t>5</w:t>
            </w:r>
            <w:r>
              <w:rPr>
                <w:rFonts w:ascii="Calibri" w:eastAsia="Times New Roman" w:hAnsi="Calibri" w:cs="Calibri"/>
                <w:color w:val="000000"/>
                <w:lang w:eastAsia="en-GB"/>
              </w:rPr>
              <w:t>,</w:t>
            </w:r>
            <w:r w:rsidR="00BD5545">
              <w:rPr>
                <w:rFonts w:ascii="Calibri" w:eastAsia="Times New Roman" w:hAnsi="Calibri" w:cs="Calibri"/>
                <w:color w:val="000000"/>
                <w:lang w:eastAsia="en-GB"/>
              </w:rPr>
              <w:t>000</w:t>
            </w:r>
          </w:p>
        </w:tc>
      </w:tr>
      <w:tr w:rsidR="00BD5545" w:rsidRPr="00830D3B" w14:paraId="14A9FE80" w14:textId="77777777" w:rsidTr="00AD4CBE">
        <w:trPr>
          <w:trHeight w:val="288"/>
          <w:jc w:val="center"/>
        </w:trPr>
        <w:tc>
          <w:tcPr>
            <w:tcW w:w="1528" w:type="dxa"/>
            <w:shd w:val="clear" w:color="auto" w:fill="auto"/>
            <w:noWrap/>
            <w:vAlign w:val="bottom"/>
            <w:hideMark/>
          </w:tcPr>
          <w:p w14:paraId="0C1B42C3" w14:textId="77777777" w:rsidR="00BD5545" w:rsidRPr="00830D3B" w:rsidRDefault="00BD5545" w:rsidP="00AD4CBE">
            <w:pPr>
              <w:spacing w:after="0" w:line="240" w:lineRule="auto"/>
              <w:rPr>
                <w:rFonts w:ascii="Calibri" w:eastAsia="Times New Roman" w:hAnsi="Calibri" w:cs="Calibri"/>
                <w:color w:val="000000"/>
                <w:lang w:eastAsia="en-GB"/>
              </w:rPr>
            </w:pPr>
            <w:r w:rsidRPr="00830D3B">
              <w:rPr>
                <w:rFonts w:ascii="Calibri" w:eastAsia="Times New Roman" w:hAnsi="Calibri" w:cs="Calibri"/>
                <w:color w:val="000000"/>
                <w:lang w:eastAsia="en-GB"/>
              </w:rPr>
              <w:t>11/06/202</w:t>
            </w:r>
            <w:r>
              <w:rPr>
                <w:rFonts w:ascii="Calibri" w:eastAsia="Times New Roman" w:hAnsi="Calibri" w:cs="Calibri"/>
                <w:color w:val="000000"/>
                <w:lang w:eastAsia="en-GB"/>
              </w:rPr>
              <w:t>1</w:t>
            </w:r>
          </w:p>
        </w:tc>
        <w:tc>
          <w:tcPr>
            <w:tcW w:w="3452" w:type="dxa"/>
            <w:shd w:val="clear" w:color="auto" w:fill="auto"/>
            <w:noWrap/>
            <w:vAlign w:val="bottom"/>
            <w:hideMark/>
          </w:tcPr>
          <w:p w14:paraId="0CDCFB86" w14:textId="30F4A68F" w:rsidR="00BD5545" w:rsidRPr="00830D3B" w:rsidRDefault="00BD5545" w:rsidP="00AD4C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DB08B4">
              <w:rPr>
                <w:rFonts w:ascii="Calibri" w:eastAsia="Times New Roman" w:hAnsi="Calibri" w:cs="Calibri"/>
                <w:color w:val="000000"/>
                <w:lang w:eastAsia="en-GB"/>
              </w:rPr>
              <w:t>£</w:t>
            </w:r>
            <w:r>
              <w:rPr>
                <w:rFonts w:ascii="Calibri" w:eastAsia="Times New Roman" w:hAnsi="Calibri" w:cs="Calibri"/>
                <w:color w:val="000000"/>
                <w:lang w:eastAsia="en-GB"/>
              </w:rPr>
              <w:t>5</w:t>
            </w:r>
            <w:r w:rsidR="00DB08B4">
              <w:rPr>
                <w:rFonts w:ascii="Calibri" w:eastAsia="Times New Roman" w:hAnsi="Calibri" w:cs="Calibri"/>
                <w:color w:val="000000"/>
                <w:lang w:eastAsia="en-GB"/>
              </w:rPr>
              <w:t>,</w:t>
            </w:r>
            <w:r>
              <w:rPr>
                <w:rFonts w:ascii="Calibri" w:eastAsia="Times New Roman" w:hAnsi="Calibri" w:cs="Calibri"/>
                <w:color w:val="000000"/>
                <w:lang w:eastAsia="en-GB"/>
              </w:rPr>
              <w:t>000</w:t>
            </w:r>
          </w:p>
        </w:tc>
      </w:tr>
      <w:tr w:rsidR="00BD5545" w:rsidRPr="00830D3B" w14:paraId="5FC50340" w14:textId="77777777" w:rsidTr="007E110A">
        <w:trPr>
          <w:trHeight w:val="288"/>
          <w:jc w:val="center"/>
        </w:trPr>
        <w:tc>
          <w:tcPr>
            <w:tcW w:w="1528" w:type="dxa"/>
            <w:shd w:val="clear" w:color="auto" w:fill="auto"/>
            <w:noWrap/>
            <w:vAlign w:val="bottom"/>
            <w:hideMark/>
          </w:tcPr>
          <w:p w14:paraId="58953E87" w14:textId="77777777" w:rsidR="00BD5545" w:rsidRPr="00830D3B" w:rsidRDefault="00BD5545" w:rsidP="00AD4CBE">
            <w:pPr>
              <w:spacing w:after="0" w:line="240" w:lineRule="auto"/>
              <w:rPr>
                <w:rFonts w:ascii="Calibri" w:eastAsia="Times New Roman" w:hAnsi="Calibri" w:cs="Calibri"/>
                <w:color w:val="000000"/>
                <w:lang w:eastAsia="en-GB"/>
              </w:rPr>
            </w:pPr>
          </w:p>
        </w:tc>
        <w:tc>
          <w:tcPr>
            <w:tcW w:w="3452" w:type="dxa"/>
            <w:shd w:val="clear" w:color="auto" w:fill="FF0000"/>
            <w:noWrap/>
            <w:vAlign w:val="bottom"/>
            <w:hideMark/>
          </w:tcPr>
          <w:p w14:paraId="708CAC90" w14:textId="77777777" w:rsidR="00BD5545" w:rsidRPr="00830D3B" w:rsidRDefault="00BD5545" w:rsidP="00AD4CBE">
            <w:pPr>
              <w:spacing w:after="0" w:line="240" w:lineRule="auto"/>
              <w:rPr>
                <w:rFonts w:ascii="Calibri" w:eastAsia="Times New Roman" w:hAnsi="Calibri" w:cs="Calibri"/>
                <w:b/>
                <w:bCs/>
                <w:color w:val="000000"/>
                <w:lang w:eastAsia="en-GB"/>
              </w:rPr>
            </w:pPr>
            <w:r>
              <w:rPr>
                <w:rFonts w:ascii="Calibri" w:eastAsia="Times New Roman" w:hAnsi="Calibri" w:cs="Calibri"/>
                <w:b/>
                <w:bCs/>
                <w:color w:val="FFFFFF" w:themeColor="background1"/>
                <w:lang w:eastAsia="en-GB"/>
              </w:rPr>
              <w:t xml:space="preserve"> 25,535.48</w:t>
            </w:r>
          </w:p>
        </w:tc>
      </w:tr>
    </w:tbl>
    <w:p w14:paraId="68A70FDF" w14:textId="77777777" w:rsidR="007261F6" w:rsidRDefault="007261F6" w:rsidP="00962DA6">
      <w:pPr>
        <w:spacing w:after="0"/>
      </w:pPr>
    </w:p>
    <w:p w14:paraId="3C80F673" w14:textId="77777777" w:rsidR="006268C1" w:rsidRDefault="006268C1" w:rsidP="00962DA6">
      <w:pPr>
        <w:spacing w:after="0"/>
      </w:pPr>
    </w:p>
    <w:p w14:paraId="5850682F" w14:textId="14813954"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70B9" w14:textId="77777777" w:rsidR="00FD247F" w:rsidRDefault="00FD247F" w:rsidP="0029704C">
      <w:pPr>
        <w:spacing w:after="0" w:line="240" w:lineRule="auto"/>
      </w:pPr>
      <w:r>
        <w:separator/>
      </w:r>
    </w:p>
  </w:endnote>
  <w:endnote w:type="continuationSeparator" w:id="0">
    <w:p w14:paraId="2CC66D76" w14:textId="77777777" w:rsidR="00FD247F" w:rsidRDefault="00FD247F" w:rsidP="0029704C">
      <w:pPr>
        <w:spacing w:after="0" w:line="240" w:lineRule="auto"/>
      </w:pPr>
      <w:r>
        <w:continuationSeparator/>
      </w:r>
    </w:p>
  </w:endnote>
  <w:endnote w:type="continuationNotice" w:id="1">
    <w:p w14:paraId="74BCE50E" w14:textId="77777777" w:rsidR="00FD247F" w:rsidRDefault="00FD2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B0A2" w14:textId="77777777" w:rsidR="00FD247F" w:rsidRDefault="00FD247F" w:rsidP="0029704C">
      <w:pPr>
        <w:spacing w:after="0" w:line="240" w:lineRule="auto"/>
      </w:pPr>
      <w:r>
        <w:separator/>
      </w:r>
    </w:p>
  </w:footnote>
  <w:footnote w:type="continuationSeparator" w:id="0">
    <w:p w14:paraId="52E6B2D6" w14:textId="77777777" w:rsidR="00FD247F" w:rsidRDefault="00FD247F" w:rsidP="0029704C">
      <w:pPr>
        <w:spacing w:after="0" w:line="240" w:lineRule="auto"/>
      </w:pPr>
      <w:r>
        <w:continuationSeparator/>
      </w:r>
    </w:p>
  </w:footnote>
  <w:footnote w:type="continuationNotice" w:id="1">
    <w:p w14:paraId="5BF38606" w14:textId="77777777" w:rsidR="00FD247F" w:rsidRDefault="00FD24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0808945">
    <w:abstractNumId w:val="1"/>
  </w:num>
  <w:num w:numId="2" w16cid:durableId="1479765992">
    <w:abstractNumId w:val="2"/>
  </w:num>
  <w:num w:numId="3" w16cid:durableId="2055158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217E85"/>
    <w:rsid w:val="00243C1C"/>
    <w:rsid w:val="00271383"/>
    <w:rsid w:val="0027240C"/>
    <w:rsid w:val="00292B03"/>
    <w:rsid w:val="00293CEC"/>
    <w:rsid w:val="0029704C"/>
    <w:rsid w:val="002B38BF"/>
    <w:rsid w:val="002C48AD"/>
    <w:rsid w:val="002E3002"/>
    <w:rsid w:val="0033704E"/>
    <w:rsid w:val="003A66BB"/>
    <w:rsid w:val="003E56B2"/>
    <w:rsid w:val="003E5FF1"/>
    <w:rsid w:val="003F3973"/>
    <w:rsid w:val="0041139F"/>
    <w:rsid w:val="0042257B"/>
    <w:rsid w:val="00460408"/>
    <w:rsid w:val="004770D2"/>
    <w:rsid w:val="0049234E"/>
    <w:rsid w:val="004B27C7"/>
    <w:rsid w:val="004B429E"/>
    <w:rsid w:val="004D2ED9"/>
    <w:rsid w:val="004E19CD"/>
    <w:rsid w:val="005203E9"/>
    <w:rsid w:val="00561E2C"/>
    <w:rsid w:val="00585951"/>
    <w:rsid w:val="00586E64"/>
    <w:rsid w:val="00590396"/>
    <w:rsid w:val="005B50D2"/>
    <w:rsid w:val="005D18F5"/>
    <w:rsid w:val="005D5730"/>
    <w:rsid w:val="005F4453"/>
    <w:rsid w:val="005F512A"/>
    <w:rsid w:val="00604616"/>
    <w:rsid w:val="00617231"/>
    <w:rsid w:val="00622195"/>
    <w:rsid w:val="006268C1"/>
    <w:rsid w:val="006276CE"/>
    <w:rsid w:val="006F1796"/>
    <w:rsid w:val="00700245"/>
    <w:rsid w:val="007261F6"/>
    <w:rsid w:val="00730D02"/>
    <w:rsid w:val="007346B1"/>
    <w:rsid w:val="007509CF"/>
    <w:rsid w:val="007816E1"/>
    <w:rsid w:val="00797A24"/>
    <w:rsid w:val="007E110A"/>
    <w:rsid w:val="008142C8"/>
    <w:rsid w:val="008362B2"/>
    <w:rsid w:val="00840CBC"/>
    <w:rsid w:val="00875924"/>
    <w:rsid w:val="008943C9"/>
    <w:rsid w:val="008D6A14"/>
    <w:rsid w:val="00905666"/>
    <w:rsid w:val="009506DD"/>
    <w:rsid w:val="00955621"/>
    <w:rsid w:val="00962DA6"/>
    <w:rsid w:val="00990EE7"/>
    <w:rsid w:val="00997895"/>
    <w:rsid w:val="009A1797"/>
    <w:rsid w:val="009A25CC"/>
    <w:rsid w:val="009C0DE2"/>
    <w:rsid w:val="009C283F"/>
    <w:rsid w:val="009D1AAA"/>
    <w:rsid w:val="009E53BE"/>
    <w:rsid w:val="009E6357"/>
    <w:rsid w:val="009F476E"/>
    <w:rsid w:val="00A0047F"/>
    <w:rsid w:val="00A20006"/>
    <w:rsid w:val="00A57132"/>
    <w:rsid w:val="00A6144F"/>
    <w:rsid w:val="00A8347B"/>
    <w:rsid w:val="00A90D11"/>
    <w:rsid w:val="00AD510D"/>
    <w:rsid w:val="00AD5B78"/>
    <w:rsid w:val="00B015DC"/>
    <w:rsid w:val="00B03466"/>
    <w:rsid w:val="00B05E98"/>
    <w:rsid w:val="00B26A0E"/>
    <w:rsid w:val="00B4502B"/>
    <w:rsid w:val="00B4563D"/>
    <w:rsid w:val="00B5151F"/>
    <w:rsid w:val="00B72338"/>
    <w:rsid w:val="00BA2AE7"/>
    <w:rsid w:val="00BD5545"/>
    <w:rsid w:val="00BE1084"/>
    <w:rsid w:val="00BE5B50"/>
    <w:rsid w:val="00C5241C"/>
    <w:rsid w:val="00C63256"/>
    <w:rsid w:val="00C80C97"/>
    <w:rsid w:val="00C875B3"/>
    <w:rsid w:val="00C93B74"/>
    <w:rsid w:val="00C9519D"/>
    <w:rsid w:val="00CB29C7"/>
    <w:rsid w:val="00CC3FFD"/>
    <w:rsid w:val="00CE2068"/>
    <w:rsid w:val="00CF78BC"/>
    <w:rsid w:val="00D14B32"/>
    <w:rsid w:val="00D263B3"/>
    <w:rsid w:val="00D81515"/>
    <w:rsid w:val="00D9148E"/>
    <w:rsid w:val="00D91D2B"/>
    <w:rsid w:val="00D95125"/>
    <w:rsid w:val="00DB0081"/>
    <w:rsid w:val="00DB08B4"/>
    <w:rsid w:val="00DB6DB0"/>
    <w:rsid w:val="00DC38BC"/>
    <w:rsid w:val="00DC4F13"/>
    <w:rsid w:val="00DE3034"/>
    <w:rsid w:val="00DF2829"/>
    <w:rsid w:val="00E24CBC"/>
    <w:rsid w:val="00E47F42"/>
    <w:rsid w:val="00E51B12"/>
    <w:rsid w:val="00E53352"/>
    <w:rsid w:val="00E664E7"/>
    <w:rsid w:val="00E73E3C"/>
    <w:rsid w:val="00E8344B"/>
    <w:rsid w:val="00EB5F0E"/>
    <w:rsid w:val="00EE0BCD"/>
    <w:rsid w:val="00EE479D"/>
    <w:rsid w:val="00F35E54"/>
    <w:rsid w:val="00F45AEF"/>
    <w:rsid w:val="00F818ED"/>
    <w:rsid w:val="00F93D1E"/>
    <w:rsid w:val="00FA35C2"/>
    <w:rsid w:val="00FC704E"/>
    <w:rsid w:val="00FD2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5298809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E0A8A-2680-47F1-81BF-8927435099FC}"/>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24</cp:revision>
  <dcterms:created xsi:type="dcterms:W3CDTF">2022-03-04T16:10:00Z</dcterms:created>
  <dcterms:modified xsi:type="dcterms:W3CDTF">2022-05-24T11:08:00Z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