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2096EC51"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B1101">
        <w:rPr>
          <w:rStyle w:val="normaltextrun"/>
          <w:rFonts w:ascii="Calibri" w:hAnsi="Calibri" w:cs="Calibri"/>
          <w:sz w:val="22"/>
          <w:szCs w:val="22"/>
        </w:rPr>
        <w:t>27</w:t>
      </w:r>
      <w:r w:rsidR="004F2D0C">
        <w:rPr>
          <w:rStyle w:val="normaltextrun"/>
          <w:rFonts w:ascii="Calibri" w:hAnsi="Calibri" w:cs="Calibri"/>
          <w:sz w:val="22"/>
          <w:szCs w:val="22"/>
        </w:rPr>
        <w:t xml:space="preserve"> </w:t>
      </w:r>
      <w:r w:rsidR="002532E8">
        <w:rPr>
          <w:rStyle w:val="normaltextrun"/>
          <w:rFonts w:ascii="Calibri" w:hAnsi="Calibri" w:cs="Calibri"/>
          <w:sz w:val="22"/>
          <w:szCs w:val="22"/>
        </w:rPr>
        <w:t>September</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2417E315" w:rsidR="0029704C" w:rsidRPr="00DF2829" w:rsidRDefault="00B54DBD"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cs="Calibri"/>
          <w:sz w:val="22"/>
          <w:szCs w:val="22"/>
        </w:rPr>
        <w:t xml:space="preserve">Thank you for contacting Transport for Wales. Your query was brought to the attention of TfW’s Corporate Governance team, who have dealt with your query under the auspices of the </w:t>
      </w:r>
      <w:r w:rsidR="0029704C" w:rsidRPr="00DF2829">
        <w:rPr>
          <w:rStyle w:val="normaltextrun"/>
          <w:rFonts w:ascii="Calibri" w:hAnsi="Calibri" w:cs="Calibri"/>
          <w:sz w:val="22"/>
          <w:szCs w:val="22"/>
        </w:rPr>
        <w:t xml:space="preserve">Freedom of Information </w:t>
      </w:r>
      <w:r>
        <w:rPr>
          <w:rStyle w:val="normaltextrun"/>
          <w:rFonts w:ascii="Calibri" w:hAnsi="Calibri" w:cs="Calibri"/>
          <w:sz w:val="22"/>
          <w:szCs w:val="22"/>
        </w:rPr>
        <w:t>Act 2000</w:t>
      </w:r>
      <w:r w:rsidR="0029704C" w:rsidRPr="00DF2829">
        <w:rPr>
          <w:rStyle w:val="normaltextrun"/>
          <w:rFonts w:ascii="Calibri" w:hAnsi="Calibri" w:cs="Calibri"/>
          <w:sz w:val="22"/>
          <w:szCs w:val="22"/>
        </w:rPr>
        <w:t xml:space="preserve">. Your request has been considered in accordance with the requirements of the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210B746C"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w:t>
      </w:r>
      <w:r w:rsidR="00A6117C">
        <w:rPr>
          <w:rStyle w:val="normaltextrun"/>
          <w:rFonts w:ascii="Calibri" w:hAnsi="Calibri" w:cs="Calibri"/>
          <w:b/>
          <w:bCs/>
          <w:sz w:val="22"/>
          <w:szCs w:val="22"/>
        </w:rPr>
        <w:t>r query</w:t>
      </w:r>
      <w:r w:rsidRPr="00DF2829">
        <w:rPr>
          <w:rStyle w:val="normaltextrun"/>
          <w:rFonts w:ascii="Calibri" w:hAnsi="Calibri" w:cs="Calibri"/>
          <w:b/>
          <w:bCs/>
          <w:sz w:val="22"/>
          <w:szCs w:val="22"/>
        </w:rPr>
        <w:t>: </w:t>
      </w:r>
    </w:p>
    <w:p w14:paraId="688E6EDB" w14:textId="3087AA86" w:rsidR="00A8347B" w:rsidRDefault="00A8347B" w:rsidP="00962DA6">
      <w:pPr>
        <w:spacing w:after="0"/>
      </w:pPr>
    </w:p>
    <w:p w14:paraId="5980C10C" w14:textId="0D307C81"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w:t>
      </w:r>
      <w:r>
        <w:rPr>
          <w:rFonts w:ascii="Calibri" w:hAnsi="Calibri" w:cs="Calibri"/>
          <w:i/>
          <w:iCs/>
          <w:sz w:val="22"/>
          <w:szCs w:val="22"/>
        </w:rPr>
        <w:t>This is not a complaint!!!!</w:t>
      </w:r>
    </w:p>
    <w:p w14:paraId="3B7AC78B"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A question from my wife.</w:t>
      </w:r>
    </w:p>
    <w:p w14:paraId="704605B2"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14:paraId="49557493"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My wife and I are waiting for a train in cardiff central as and we’re observing the amount of passengers compared to the amount of seats available on your services.</w:t>
      </w:r>
    </w:p>
    <w:p w14:paraId="6E660F6E"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I understand that TFW are responsible for the train services but I don’t understand why we don’t have the rolling stock available to service the public </w:t>
      </w:r>
    </w:p>
    <w:p w14:paraId="5C6ADB9B"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Is this a lack of rolling stock?</w:t>
      </w:r>
    </w:p>
    <w:p w14:paraId="0A77B1D6"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If the rolling stock is available is there a shortage of staff?</w:t>
      </w:r>
    </w:p>
    <w:p w14:paraId="2CEE2121" w14:textId="77777777"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Is it because of a lack of funding from the Welsh assembly?</w:t>
      </w:r>
    </w:p>
    <w:p w14:paraId="4679C648" w14:textId="29E892BE" w:rsidR="00A6117C" w:rsidRDefault="00A6117C" w:rsidP="00A6117C">
      <w:pPr>
        <w:pStyle w:val="NormalWeb"/>
        <w:spacing w:before="0" w:beforeAutospacing="0" w:after="0" w:afterAutospacing="0"/>
        <w:rPr>
          <w:rFonts w:ascii="Calibri" w:hAnsi="Calibri" w:cs="Calibri"/>
          <w:sz w:val="22"/>
          <w:szCs w:val="22"/>
        </w:rPr>
      </w:pPr>
      <w:r>
        <w:rPr>
          <w:rFonts w:ascii="Calibri" w:hAnsi="Calibri" w:cs="Calibri"/>
          <w:i/>
          <w:iCs/>
          <w:sz w:val="22"/>
          <w:szCs w:val="22"/>
        </w:rPr>
        <w:t>If not because of any of the above could you please explain why and more importantly what is your vision for the future of train services in Wales?</w:t>
      </w:r>
      <w:r>
        <w:rPr>
          <w:rFonts w:ascii="Calibri" w:hAnsi="Calibri" w:cs="Calibri"/>
          <w:i/>
          <w:iCs/>
          <w:sz w:val="22"/>
          <w:szCs w:val="22"/>
        </w:rPr>
        <w:t>”</w:t>
      </w:r>
    </w:p>
    <w:p w14:paraId="151F4B18" w14:textId="77777777" w:rsidR="00A6117C" w:rsidRDefault="00A6117C"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AD0910">
      <w:pPr>
        <w:spacing w:after="0"/>
      </w:pPr>
    </w:p>
    <w:p w14:paraId="3565303A" w14:textId="77777777" w:rsidR="00A356E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Without the details of the </w:t>
      </w:r>
      <w:r w:rsidR="008A5A23">
        <w:rPr>
          <w:rFonts w:ascii="Calibri" w:hAnsi="Calibri" w:cs="Calibri"/>
          <w:sz w:val="22"/>
          <w:szCs w:val="22"/>
        </w:rPr>
        <w:t>train</w:t>
      </w:r>
      <w:r w:rsidR="00DA32BE">
        <w:rPr>
          <w:rFonts w:ascii="Calibri" w:hAnsi="Calibri" w:cs="Calibri"/>
          <w:sz w:val="22"/>
          <w:szCs w:val="22"/>
        </w:rPr>
        <w:t xml:space="preserve"> in question</w:t>
      </w:r>
      <w:r>
        <w:rPr>
          <w:rFonts w:ascii="Calibri" w:hAnsi="Calibri" w:cs="Calibri"/>
          <w:sz w:val="22"/>
          <w:szCs w:val="22"/>
        </w:rPr>
        <w:t xml:space="preserve">, we cannot provide </w:t>
      </w:r>
      <w:r w:rsidR="00DA32BE">
        <w:rPr>
          <w:rFonts w:ascii="Calibri" w:hAnsi="Calibri" w:cs="Calibri"/>
          <w:sz w:val="22"/>
          <w:szCs w:val="22"/>
        </w:rPr>
        <w:t>specific information</w:t>
      </w:r>
      <w:r w:rsidR="008A5A23">
        <w:rPr>
          <w:rFonts w:ascii="Calibri" w:hAnsi="Calibri" w:cs="Calibri"/>
          <w:sz w:val="22"/>
          <w:szCs w:val="22"/>
        </w:rPr>
        <w:t xml:space="preserve"> in order</w:t>
      </w:r>
      <w:r>
        <w:rPr>
          <w:rFonts w:ascii="Calibri" w:hAnsi="Calibri" w:cs="Calibri"/>
          <w:sz w:val="22"/>
          <w:szCs w:val="22"/>
        </w:rPr>
        <w:t xml:space="preserve"> </w:t>
      </w:r>
      <w:r w:rsidR="00DA32BE">
        <w:rPr>
          <w:rFonts w:ascii="Calibri" w:hAnsi="Calibri" w:cs="Calibri"/>
          <w:sz w:val="22"/>
          <w:szCs w:val="22"/>
        </w:rPr>
        <w:t>to</w:t>
      </w:r>
      <w:r>
        <w:rPr>
          <w:rFonts w:ascii="Calibri" w:hAnsi="Calibri" w:cs="Calibri"/>
          <w:sz w:val="22"/>
          <w:szCs w:val="22"/>
        </w:rPr>
        <w:t xml:space="preserve"> explain the </w:t>
      </w:r>
      <w:r w:rsidR="008A5A23">
        <w:rPr>
          <w:rFonts w:ascii="Calibri" w:hAnsi="Calibri" w:cs="Calibri"/>
          <w:sz w:val="22"/>
          <w:szCs w:val="22"/>
        </w:rPr>
        <w:t>why</w:t>
      </w:r>
      <w:r w:rsidR="007B619A">
        <w:rPr>
          <w:rFonts w:ascii="Calibri" w:hAnsi="Calibri" w:cs="Calibri"/>
          <w:sz w:val="22"/>
          <w:szCs w:val="22"/>
        </w:rPr>
        <w:t xml:space="preserve"> </w:t>
      </w:r>
      <w:r>
        <w:rPr>
          <w:rFonts w:ascii="Calibri" w:hAnsi="Calibri" w:cs="Calibri"/>
          <w:sz w:val="22"/>
          <w:szCs w:val="22"/>
        </w:rPr>
        <w:t>overcrowding</w:t>
      </w:r>
      <w:r w:rsidR="007B619A">
        <w:rPr>
          <w:rFonts w:ascii="Calibri" w:hAnsi="Calibri" w:cs="Calibri"/>
          <w:sz w:val="22"/>
          <w:szCs w:val="22"/>
        </w:rPr>
        <w:t xml:space="preserve"> was</w:t>
      </w:r>
      <w:r>
        <w:rPr>
          <w:rFonts w:ascii="Calibri" w:hAnsi="Calibri" w:cs="Calibri"/>
          <w:sz w:val="22"/>
          <w:szCs w:val="22"/>
        </w:rPr>
        <w:t xml:space="preserve"> witnessed </w:t>
      </w:r>
      <w:r w:rsidR="00A356E0">
        <w:rPr>
          <w:rFonts w:ascii="Calibri" w:hAnsi="Calibri" w:cs="Calibri"/>
          <w:sz w:val="22"/>
          <w:szCs w:val="22"/>
        </w:rPr>
        <w:t>onboard</w:t>
      </w:r>
      <w:r w:rsidR="007B619A">
        <w:rPr>
          <w:rFonts w:ascii="Calibri" w:hAnsi="Calibri" w:cs="Calibri"/>
          <w:sz w:val="22"/>
          <w:szCs w:val="22"/>
        </w:rPr>
        <w:t xml:space="preserve"> that service, </w:t>
      </w:r>
      <w:r>
        <w:rPr>
          <w:rFonts w:ascii="Calibri" w:hAnsi="Calibri" w:cs="Calibri"/>
          <w:sz w:val="22"/>
          <w:szCs w:val="22"/>
        </w:rPr>
        <w:t xml:space="preserve">and can only speak in general terms. </w:t>
      </w:r>
    </w:p>
    <w:p w14:paraId="151F714B" w14:textId="77777777" w:rsidR="00A356E0" w:rsidRDefault="00A356E0" w:rsidP="00AD0910">
      <w:pPr>
        <w:pStyle w:val="NormalWeb"/>
        <w:spacing w:before="0" w:beforeAutospacing="0" w:after="0" w:afterAutospacing="0"/>
        <w:rPr>
          <w:rFonts w:ascii="Calibri" w:hAnsi="Calibri" w:cs="Calibri"/>
          <w:sz w:val="22"/>
          <w:szCs w:val="22"/>
        </w:rPr>
      </w:pPr>
    </w:p>
    <w:p w14:paraId="6F72B8EC" w14:textId="2C21CACE"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Services can be adversely affected for a host of reasons; from damage suffered by rolling-stock whilst in service</w:t>
      </w:r>
      <w:r w:rsidR="00E81DA5">
        <w:rPr>
          <w:rFonts w:ascii="Calibri" w:hAnsi="Calibri" w:cs="Calibri"/>
          <w:sz w:val="22"/>
          <w:szCs w:val="22"/>
        </w:rPr>
        <w:t xml:space="preserve"> that requires repair</w:t>
      </w:r>
      <w:r>
        <w:rPr>
          <w:rFonts w:ascii="Calibri" w:hAnsi="Calibri" w:cs="Calibri"/>
          <w:sz w:val="22"/>
          <w:szCs w:val="22"/>
        </w:rPr>
        <w:t>, to resource availability (this was particularly challenging amid COVID restrictions, and we continue recovering from impact this had on the rate at which we have been able to train new drivers). We are doing everything we can to provide as much capacity on board our trains as possible, ensuring every available carriage is in service. Whilst outdated Pacer trains were retired in 2020, we are introducing a new fleet of trains across the network, with an £800m investment from 2023 to ensure that 95% of journeys are made on</w:t>
      </w:r>
      <w:r w:rsidR="00F021E2">
        <w:rPr>
          <w:rFonts w:ascii="Calibri" w:hAnsi="Calibri" w:cs="Calibri"/>
          <w:sz w:val="22"/>
          <w:szCs w:val="22"/>
        </w:rPr>
        <w:t>board</w:t>
      </w:r>
      <w:r>
        <w:rPr>
          <w:rFonts w:ascii="Calibri" w:hAnsi="Calibri" w:cs="Calibri"/>
          <w:sz w:val="22"/>
          <w:szCs w:val="22"/>
        </w:rPr>
        <w:t xml:space="preserve"> new trains. </w:t>
      </w:r>
    </w:p>
    <w:p w14:paraId="1F2D3663" w14:textId="77777777"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8C4929" w14:textId="11BC5F8E"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There is a wealth of information available about or vision for the future of train services in Wales</w:t>
      </w:r>
      <w:r w:rsidR="006E2E31">
        <w:rPr>
          <w:rFonts w:ascii="Calibri" w:hAnsi="Calibri" w:cs="Calibri"/>
          <w:sz w:val="22"/>
          <w:szCs w:val="22"/>
        </w:rPr>
        <w:t xml:space="preserve"> on our website</w:t>
      </w:r>
      <w:r>
        <w:rPr>
          <w:rFonts w:ascii="Calibri" w:hAnsi="Calibri" w:cs="Calibri"/>
          <w:sz w:val="22"/>
          <w:szCs w:val="22"/>
        </w:rPr>
        <w:t>. Information concerning the introduction of our new fleet and can be found here:</w:t>
      </w:r>
    </w:p>
    <w:p w14:paraId="34DF7187" w14:textId="77777777"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131464" w14:textId="77777777" w:rsidR="00AD0910" w:rsidRDefault="00AD0910" w:rsidP="00AD0910">
      <w:pPr>
        <w:pStyle w:val="NormalWeb"/>
        <w:spacing w:before="0" w:beforeAutospacing="0" w:after="0" w:afterAutospacing="0"/>
        <w:rPr>
          <w:rFonts w:ascii="Calibri" w:hAnsi="Calibri" w:cs="Calibri"/>
          <w:sz w:val="22"/>
          <w:szCs w:val="22"/>
        </w:rPr>
      </w:pPr>
      <w:hyperlink r:id="rId10" w:history="1">
        <w:r>
          <w:rPr>
            <w:rStyle w:val="Hyperlink"/>
            <w:rFonts w:ascii="Calibri" w:hAnsi="Calibri" w:cs="Calibri"/>
            <w:sz w:val="22"/>
            <w:szCs w:val="22"/>
          </w:rPr>
          <w:t>Our new trains | TfW</w:t>
        </w:r>
      </w:hyperlink>
    </w:p>
    <w:p w14:paraId="2602440E" w14:textId="77777777" w:rsidR="00AD0910" w:rsidRDefault="00AD0910" w:rsidP="00AD0910">
      <w:pPr>
        <w:pStyle w:val="NormalWeb"/>
        <w:spacing w:before="0" w:beforeAutospacing="0" w:after="0" w:afterAutospacing="0"/>
        <w:rPr>
          <w:rFonts w:ascii="Calibri" w:hAnsi="Calibri" w:cs="Calibri"/>
          <w:sz w:val="22"/>
          <w:szCs w:val="22"/>
        </w:rPr>
      </w:pPr>
      <w:hyperlink r:id="rId11" w:history="1">
        <w:r>
          <w:rPr>
            <w:rStyle w:val="Hyperlink"/>
            <w:rFonts w:ascii="Calibri" w:hAnsi="Calibri" w:cs="Calibri"/>
            <w:sz w:val="22"/>
            <w:szCs w:val="22"/>
          </w:rPr>
          <w:t>New Transport for Wales trains on show (tfw.wales)</w:t>
        </w:r>
      </w:hyperlink>
    </w:p>
    <w:p w14:paraId="3FF98D26" w14:textId="77777777"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A8D041" w14:textId="77777777"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Information concerning creation of the South Wales, Swansea Bay and West Wales, and North Wales Metros can be found here:</w:t>
      </w:r>
    </w:p>
    <w:p w14:paraId="7847167A" w14:textId="77777777" w:rsidR="00AD0910" w:rsidRDefault="00AD0910" w:rsidP="00AD0910">
      <w:pPr>
        <w:pStyle w:val="NormalWeb"/>
        <w:spacing w:before="0" w:beforeAutospacing="0" w:after="0" w:afterAutospacing="0"/>
        <w:rPr>
          <w:rFonts w:ascii="Calibri" w:hAnsi="Calibri" w:cs="Calibri"/>
          <w:sz w:val="22"/>
          <w:szCs w:val="22"/>
        </w:rPr>
      </w:pPr>
    </w:p>
    <w:p w14:paraId="5E4A4B91" w14:textId="77777777" w:rsidR="00AD0910" w:rsidRDefault="00AD0910" w:rsidP="00AD0910">
      <w:pPr>
        <w:pStyle w:val="NormalWeb"/>
        <w:spacing w:before="0" w:beforeAutospacing="0" w:after="0" w:afterAutospacing="0"/>
        <w:rPr>
          <w:rFonts w:ascii="Calibri" w:hAnsi="Calibri" w:cs="Calibri"/>
          <w:sz w:val="22"/>
          <w:szCs w:val="22"/>
        </w:rPr>
      </w:pPr>
      <w:hyperlink r:id="rId12" w:history="1">
        <w:r>
          <w:rPr>
            <w:rStyle w:val="Hyperlink"/>
            <w:rFonts w:ascii="Calibri" w:hAnsi="Calibri" w:cs="Calibri"/>
            <w:sz w:val="22"/>
            <w:szCs w:val="22"/>
          </w:rPr>
          <w:t>Metro | Transport for Wales (tfw.wales)</w:t>
        </w:r>
      </w:hyperlink>
    </w:p>
    <w:p w14:paraId="6341E07A" w14:textId="77777777" w:rsidR="00AD0910" w:rsidRDefault="00AD0910" w:rsidP="00AD0910">
      <w:pPr>
        <w:pStyle w:val="NormalWeb"/>
        <w:spacing w:before="0" w:beforeAutospacing="0" w:after="0" w:afterAutospacing="0"/>
        <w:rPr>
          <w:rFonts w:ascii="Calibri" w:hAnsi="Calibri" w:cs="Calibri"/>
          <w:sz w:val="22"/>
          <w:szCs w:val="22"/>
        </w:rPr>
      </w:pPr>
      <w:hyperlink r:id="rId13" w:history="1">
        <w:r>
          <w:rPr>
            <w:rStyle w:val="Hyperlink"/>
            <w:rFonts w:ascii="Calibri" w:hAnsi="Calibri" w:cs="Calibri"/>
            <w:sz w:val="22"/>
            <w:szCs w:val="22"/>
          </w:rPr>
          <w:t>Presentation Title (tfw.wales)</w:t>
        </w:r>
      </w:hyperlink>
      <w:r>
        <w:rPr>
          <w:rFonts w:ascii="Calibri" w:hAnsi="Calibri" w:cs="Calibri"/>
          <w:sz w:val="22"/>
          <w:szCs w:val="22"/>
        </w:rPr>
        <w:t xml:space="preserve"> (with additional information concerning introduction of our new fleet found on p.39)</w:t>
      </w:r>
    </w:p>
    <w:p w14:paraId="3F27D82E" w14:textId="77777777" w:rsidR="00AD0910" w:rsidRDefault="00AD0910" w:rsidP="00AD0910">
      <w:pPr>
        <w:pStyle w:val="NormalWeb"/>
        <w:spacing w:before="0" w:beforeAutospacing="0" w:after="0" w:afterAutospacing="0"/>
        <w:rPr>
          <w:rFonts w:ascii="Calibri" w:hAnsi="Calibri" w:cs="Calibri"/>
          <w:sz w:val="22"/>
          <w:szCs w:val="22"/>
        </w:rPr>
      </w:pPr>
    </w:p>
    <w:p w14:paraId="714D8A40" w14:textId="028D8C8D"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Information concerning our ambitious vision for a fully-integrated, multi-modal transport network that is fit for future generations, and of which Wales can be proud, can be found here:</w:t>
      </w:r>
    </w:p>
    <w:p w14:paraId="46BDA299" w14:textId="77777777" w:rsidR="00AD0910" w:rsidRDefault="00AD0910" w:rsidP="00AD091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13B067" w14:textId="77777777" w:rsidR="00AD0910" w:rsidRDefault="00AD0910" w:rsidP="00AD0910">
      <w:pPr>
        <w:pStyle w:val="NormalWeb"/>
        <w:spacing w:before="0" w:beforeAutospacing="0" w:after="0" w:afterAutospacing="0"/>
        <w:rPr>
          <w:rFonts w:ascii="Calibri" w:hAnsi="Calibri" w:cs="Calibri"/>
          <w:sz w:val="22"/>
          <w:szCs w:val="22"/>
        </w:rPr>
      </w:pPr>
      <w:hyperlink r:id="rId14" w:history="1">
        <w:r>
          <w:rPr>
            <w:rStyle w:val="Hyperlink"/>
            <w:rFonts w:ascii="Calibri" w:hAnsi="Calibri" w:cs="Calibri"/>
            <w:sz w:val="22"/>
            <w:szCs w:val="22"/>
          </w:rPr>
          <w:t>Transport for Wales: Annual Report 2020/21 (tfw.wales)</w:t>
        </w:r>
      </w:hyperlink>
      <w:r>
        <w:rPr>
          <w:rFonts w:ascii="Calibri" w:hAnsi="Calibri" w:cs="Calibri"/>
          <w:sz w:val="22"/>
          <w:szCs w:val="22"/>
        </w:rPr>
        <w:t xml:space="preserve"> (p.22-57 in particular)</w:t>
      </w:r>
    </w:p>
    <w:p w14:paraId="3263640B" w14:textId="77777777" w:rsidR="00AD0910" w:rsidRDefault="00AD0910" w:rsidP="00AD0910">
      <w:pPr>
        <w:pStyle w:val="NormalWeb"/>
        <w:spacing w:before="0" w:beforeAutospacing="0" w:after="0" w:afterAutospacing="0"/>
        <w:rPr>
          <w:rFonts w:ascii="Calibri" w:hAnsi="Calibri" w:cs="Calibri"/>
          <w:sz w:val="22"/>
          <w:szCs w:val="22"/>
        </w:rPr>
      </w:pPr>
      <w:hyperlink r:id="rId15" w:history="1">
        <w:r>
          <w:rPr>
            <w:rStyle w:val="Hyperlink"/>
            <w:rFonts w:ascii="Calibri" w:hAnsi="Calibri" w:cs="Calibri"/>
            <w:sz w:val="22"/>
            <w:szCs w:val="22"/>
          </w:rPr>
          <w:t>What's happening | TfW</w:t>
        </w:r>
      </w:hyperlink>
    </w:p>
    <w:p w14:paraId="64B9B87E" w14:textId="10D631FB" w:rsidR="0008339D" w:rsidRPr="00730D02" w:rsidRDefault="0008339D" w:rsidP="00962DA6">
      <w:pPr>
        <w:spacing w:after="0"/>
      </w:pP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6"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7"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8"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9"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8094724">
    <w:abstractNumId w:val="1"/>
  </w:num>
  <w:num w:numId="2" w16cid:durableId="1916353855">
    <w:abstractNumId w:val="2"/>
  </w:num>
  <w:num w:numId="3" w16cid:durableId="163270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014B"/>
    <w:rsid w:val="0013481D"/>
    <w:rsid w:val="0016361E"/>
    <w:rsid w:val="001B369B"/>
    <w:rsid w:val="001B6034"/>
    <w:rsid w:val="001B6FC8"/>
    <w:rsid w:val="001F47D6"/>
    <w:rsid w:val="00217E85"/>
    <w:rsid w:val="00243C1C"/>
    <w:rsid w:val="002532E8"/>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1101"/>
    <w:rsid w:val="005B50D2"/>
    <w:rsid w:val="005D18F5"/>
    <w:rsid w:val="005D5730"/>
    <w:rsid w:val="005F512A"/>
    <w:rsid w:val="00604616"/>
    <w:rsid w:val="00617231"/>
    <w:rsid w:val="006276CE"/>
    <w:rsid w:val="006E2E31"/>
    <w:rsid w:val="006F1796"/>
    <w:rsid w:val="00700245"/>
    <w:rsid w:val="00730D02"/>
    <w:rsid w:val="007346B1"/>
    <w:rsid w:val="007509CF"/>
    <w:rsid w:val="007816E1"/>
    <w:rsid w:val="00797A24"/>
    <w:rsid w:val="007B619A"/>
    <w:rsid w:val="008142C8"/>
    <w:rsid w:val="008362B2"/>
    <w:rsid w:val="00840CBC"/>
    <w:rsid w:val="00875924"/>
    <w:rsid w:val="008943C9"/>
    <w:rsid w:val="008A5A23"/>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356E0"/>
    <w:rsid w:val="00A57132"/>
    <w:rsid w:val="00A6117C"/>
    <w:rsid w:val="00A6144F"/>
    <w:rsid w:val="00A8347B"/>
    <w:rsid w:val="00A90D11"/>
    <w:rsid w:val="00AD0910"/>
    <w:rsid w:val="00AD510D"/>
    <w:rsid w:val="00AD5B78"/>
    <w:rsid w:val="00B03466"/>
    <w:rsid w:val="00B26A0E"/>
    <w:rsid w:val="00B4563D"/>
    <w:rsid w:val="00B5151F"/>
    <w:rsid w:val="00B54DBD"/>
    <w:rsid w:val="00BA2AE7"/>
    <w:rsid w:val="00BC1EA7"/>
    <w:rsid w:val="00BE1084"/>
    <w:rsid w:val="00BE5B50"/>
    <w:rsid w:val="00C23A83"/>
    <w:rsid w:val="00C5241C"/>
    <w:rsid w:val="00C63256"/>
    <w:rsid w:val="00C80C97"/>
    <w:rsid w:val="00C875B3"/>
    <w:rsid w:val="00C93B74"/>
    <w:rsid w:val="00C9519D"/>
    <w:rsid w:val="00CB29C7"/>
    <w:rsid w:val="00CC3FFD"/>
    <w:rsid w:val="00CE2068"/>
    <w:rsid w:val="00CF78BC"/>
    <w:rsid w:val="00D14B32"/>
    <w:rsid w:val="00D263B3"/>
    <w:rsid w:val="00DA32BE"/>
    <w:rsid w:val="00DB0081"/>
    <w:rsid w:val="00DB6DB0"/>
    <w:rsid w:val="00DC38BC"/>
    <w:rsid w:val="00DC4F13"/>
    <w:rsid w:val="00DE3034"/>
    <w:rsid w:val="00DF2829"/>
    <w:rsid w:val="00E24CBC"/>
    <w:rsid w:val="00E47F42"/>
    <w:rsid w:val="00E51B12"/>
    <w:rsid w:val="00E53352"/>
    <w:rsid w:val="00E664E7"/>
    <w:rsid w:val="00E81DA5"/>
    <w:rsid w:val="00E8344B"/>
    <w:rsid w:val="00EE479D"/>
    <w:rsid w:val="00F021E2"/>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semiHidden/>
    <w:unhideWhenUsed/>
    <w:rsid w:val="00A611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7552632">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0387959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fw.wales/sites/default/files/inline-files/Detailed%20Briefing.pdf" TargetMode="External"/><Relationship Id="rId18" Type="http://schemas.openxmlformats.org/officeDocument/2006/relationships/hyperlink" Target="mailto:freedomofinformation@tfw.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fw.wales/projects/metro"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freedomofinformation@tfw.w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tfw.wales/news/new-transport-for-wales-trains-on-show" TargetMode="External"/><Relationship Id="rId5" Type="http://schemas.openxmlformats.org/officeDocument/2006/relationships/styles" Target="styles.xml"/><Relationship Id="rId15" Type="http://schemas.openxmlformats.org/officeDocument/2006/relationships/hyperlink" Target="https://tfw.wales/about-us/whats-happening" TargetMode="External"/><Relationship Id="rId10" Type="http://schemas.openxmlformats.org/officeDocument/2006/relationships/hyperlink" Target="https://tfw.wales/info-for/young-travellers/magnificent-train-journey/our-new-trains"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fw.wales/sites/default/files/2022-08/TfW%20Annual%20Report%202021-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B55DD17E-3AC4-4010-97E5-457FFF20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14</cp:revision>
  <dcterms:created xsi:type="dcterms:W3CDTF">2022-09-27T14:34:00Z</dcterms:created>
  <dcterms:modified xsi:type="dcterms:W3CDTF">2022-09-27T15:53:00Z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