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E1F738F"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proofErr w:type="gramStart"/>
      <w:r w:rsidR="00413EF4">
        <w:rPr>
          <w:rStyle w:val="normaltextrun"/>
          <w:rFonts w:ascii="Calibri" w:hAnsi="Calibri" w:cs="Calibri"/>
          <w:sz w:val="22"/>
          <w:szCs w:val="22"/>
        </w:rPr>
        <w:t>22/05/2023</w:t>
      </w:r>
      <w:proofErr w:type="gramEnd"/>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257E829F"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413EF4">
        <w:rPr>
          <w:rStyle w:val="eop"/>
          <w:rFonts w:ascii="&amp;quot" w:hAnsi="&amp;quot"/>
          <w:color w:val="FF0000"/>
          <w:sz w:val="26"/>
          <w:szCs w:val="28"/>
        </w:rPr>
        <w:t>64/23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684C33C" w14:textId="77777777" w:rsidR="00413EF4" w:rsidRPr="00413EF4" w:rsidRDefault="00413EF4" w:rsidP="00413EF4">
      <w:pPr>
        <w:pStyle w:val="western"/>
        <w:rPr>
          <w:b/>
          <w:bCs/>
        </w:rPr>
      </w:pPr>
      <w:r w:rsidRPr="00413EF4">
        <w:rPr>
          <w:b/>
          <w:bCs/>
        </w:rPr>
        <w:t xml:space="preserve">Could I please ask for clarification regarding the response to Question 1 which related to the existing Governance Structure employed by Transport for Wales. </w:t>
      </w:r>
    </w:p>
    <w:p w14:paraId="2E428055" w14:textId="77777777" w:rsidR="00413EF4" w:rsidRPr="00413EF4" w:rsidRDefault="00413EF4" w:rsidP="00413EF4">
      <w:pPr>
        <w:pStyle w:val="western"/>
        <w:rPr>
          <w:b/>
          <w:bCs/>
        </w:rPr>
      </w:pPr>
    </w:p>
    <w:p w14:paraId="484204CF" w14:textId="77777777" w:rsidR="00413EF4" w:rsidRPr="00413EF4" w:rsidRDefault="00413EF4" w:rsidP="00413EF4">
      <w:pPr>
        <w:pStyle w:val="western"/>
        <w:rPr>
          <w:b/>
          <w:bCs/>
        </w:rPr>
      </w:pPr>
      <w:r w:rsidRPr="00413EF4">
        <w:rPr>
          <w:b/>
          <w:bCs/>
        </w:rPr>
        <w:t xml:space="preserve">In the FOIA request I described the previous Governance Structure employed by the Welsh Government as follows and asked </w:t>
      </w:r>
      <w:proofErr w:type="spellStart"/>
      <w:r w:rsidRPr="00413EF4">
        <w:rPr>
          <w:b/>
          <w:bCs/>
        </w:rPr>
        <w:t>TfW</w:t>
      </w:r>
      <w:proofErr w:type="spellEnd"/>
      <w:r w:rsidRPr="00413EF4">
        <w:rPr>
          <w:b/>
          <w:bCs/>
        </w:rPr>
        <w:t xml:space="preserve"> to describe the </w:t>
      </w:r>
      <w:proofErr w:type="spellStart"/>
      <w:r w:rsidRPr="00413EF4">
        <w:rPr>
          <w:b/>
          <w:bCs/>
        </w:rPr>
        <w:t>TfW</w:t>
      </w:r>
      <w:proofErr w:type="spellEnd"/>
      <w:r w:rsidRPr="00413EF4">
        <w:rPr>
          <w:b/>
          <w:bCs/>
        </w:rPr>
        <w:t xml:space="preserve"> Governance Structure for the WG funded </w:t>
      </w:r>
      <w:proofErr w:type="spellStart"/>
      <w:r w:rsidRPr="00413EF4">
        <w:rPr>
          <w:b/>
          <w:bCs/>
        </w:rPr>
        <w:t>Trawscymru</w:t>
      </w:r>
      <w:proofErr w:type="spellEnd"/>
      <w:r w:rsidRPr="00413EF4">
        <w:rPr>
          <w:b/>
          <w:bCs/>
        </w:rPr>
        <w:t xml:space="preserve"> Long Distance Bus Network that is now being employed. </w:t>
      </w:r>
    </w:p>
    <w:p w14:paraId="27BF616D" w14:textId="77777777" w:rsidR="00413EF4" w:rsidRPr="00413EF4" w:rsidRDefault="00413EF4" w:rsidP="00413EF4">
      <w:pPr>
        <w:pStyle w:val="western"/>
        <w:rPr>
          <w:b/>
          <w:bCs/>
        </w:rPr>
      </w:pPr>
    </w:p>
    <w:p w14:paraId="74095F79" w14:textId="77777777" w:rsidR="00413EF4" w:rsidRPr="00413EF4" w:rsidRDefault="00413EF4" w:rsidP="00413EF4">
      <w:pPr>
        <w:pStyle w:val="western"/>
        <w:rPr>
          <w:b/>
          <w:bCs/>
        </w:rPr>
      </w:pPr>
      <w:r w:rsidRPr="00413EF4">
        <w:rPr>
          <w:b/>
          <w:bCs/>
        </w:rPr>
        <w:t xml:space="preserve">(1) A </w:t>
      </w:r>
      <w:proofErr w:type="spellStart"/>
      <w:r w:rsidRPr="00413EF4">
        <w:rPr>
          <w:b/>
          <w:bCs/>
        </w:rPr>
        <w:t>Trawscymru</w:t>
      </w:r>
      <w:proofErr w:type="spellEnd"/>
      <w:r w:rsidRPr="00413EF4">
        <w:rPr>
          <w:b/>
          <w:bCs/>
        </w:rPr>
        <w:t xml:space="preserve"> Network Manager. (TNM)</w:t>
      </w:r>
    </w:p>
    <w:p w14:paraId="26A08CBC" w14:textId="77777777" w:rsidR="00413EF4" w:rsidRPr="00413EF4" w:rsidRDefault="00413EF4" w:rsidP="00413EF4">
      <w:pPr>
        <w:pStyle w:val="western"/>
        <w:rPr>
          <w:b/>
          <w:bCs/>
        </w:rPr>
      </w:pPr>
      <w:r w:rsidRPr="00413EF4">
        <w:rPr>
          <w:b/>
          <w:bCs/>
        </w:rPr>
        <w:t xml:space="preserve">(2) </w:t>
      </w:r>
      <w:proofErr w:type="spellStart"/>
      <w:r w:rsidRPr="00413EF4">
        <w:rPr>
          <w:b/>
          <w:bCs/>
        </w:rPr>
        <w:t>Trawscymru</w:t>
      </w:r>
      <w:proofErr w:type="spellEnd"/>
      <w:r w:rsidRPr="00413EF4">
        <w:rPr>
          <w:b/>
          <w:bCs/>
        </w:rPr>
        <w:t xml:space="preserve"> Service Delivery Groups for each individual service comprising of representatives of the Bus Service Provider and the Councils involved in bus service.</w:t>
      </w:r>
    </w:p>
    <w:p w14:paraId="7843D1CC" w14:textId="77777777" w:rsidR="00413EF4" w:rsidRPr="00413EF4" w:rsidRDefault="00413EF4" w:rsidP="00413EF4">
      <w:pPr>
        <w:pStyle w:val="western"/>
        <w:rPr>
          <w:b/>
          <w:bCs/>
        </w:rPr>
      </w:pPr>
      <w:r w:rsidRPr="00413EF4">
        <w:rPr>
          <w:b/>
          <w:bCs/>
        </w:rPr>
        <w:t xml:space="preserve">Regular Meetings of the </w:t>
      </w:r>
      <w:proofErr w:type="spellStart"/>
      <w:r w:rsidRPr="00413EF4">
        <w:rPr>
          <w:b/>
          <w:bCs/>
        </w:rPr>
        <w:t>Trawscymru</w:t>
      </w:r>
      <w:proofErr w:type="spellEnd"/>
      <w:r w:rsidRPr="00413EF4">
        <w:rPr>
          <w:b/>
          <w:bCs/>
        </w:rPr>
        <w:t xml:space="preserve"> Service Delivery Groups were chaired by the TNM.</w:t>
      </w:r>
    </w:p>
    <w:p w14:paraId="5CD48694" w14:textId="77777777" w:rsidR="00413EF4" w:rsidRPr="00413EF4" w:rsidRDefault="00413EF4" w:rsidP="00413EF4">
      <w:pPr>
        <w:pStyle w:val="western"/>
        <w:rPr>
          <w:b/>
          <w:bCs/>
        </w:rPr>
      </w:pPr>
      <w:r w:rsidRPr="00413EF4">
        <w:rPr>
          <w:b/>
          <w:bCs/>
        </w:rPr>
        <w:t>(3) Three Bus Compliance Officers for the regions of Wales who reported statistical information (passenger numbers and punctuality on each Service) to Bus Users Cymru.</w:t>
      </w:r>
    </w:p>
    <w:p w14:paraId="603BC530" w14:textId="77777777" w:rsidR="00413EF4" w:rsidRPr="00413EF4" w:rsidRDefault="00413EF4" w:rsidP="00413EF4">
      <w:pPr>
        <w:pStyle w:val="western"/>
        <w:rPr>
          <w:b/>
          <w:bCs/>
        </w:rPr>
      </w:pPr>
      <w:r w:rsidRPr="00413EF4">
        <w:rPr>
          <w:b/>
          <w:bCs/>
        </w:rPr>
        <w:t xml:space="preserve">(4) Bus Users Cymru, a charity organisation, who collated the statistical information and sent it to the TNM to produce a </w:t>
      </w:r>
      <w:proofErr w:type="spellStart"/>
      <w:r w:rsidRPr="00413EF4">
        <w:rPr>
          <w:b/>
          <w:bCs/>
        </w:rPr>
        <w:t>Trawscymru</w:t>
      </w:r>
      <w:proofErr w:type="spellEnd"/>
      <w:r w:rsidRPr="00413EF4">
        <w:rPr>
          <w:b/>
          <w:bCs/>
        </w:rPr>
        <w:t xml:space="preserve"> Annual Report which was published on the WG website in the WG Publications Scheme.</w:t>
      </w:r>
    </w:p>
    <w:p w14:paraId="7008B214" w14:textId="77777777" w:rsidR="00413EF4" w:rsidRPr="00413EF4" w:rsidRDefault="00413EF4" w:rsidP="00413EF4">
      <w:pPr>
        <w:pStyle w:val="western"/>
        <w:rPr>
          <w:b/>
          <w:bCs/>
        </w:rPr>
      </w:pPr>
      <w:r w:rsidRPr="00413EF4">
        <w:rPr>
          <w:b/>
          <w:bCs/>
        </w:rPr>
        <w:t xml:space="preserve">(5) A </w:t>
      </w:r>
      <w:proofErr w:type="spellStart"/>
      <w:r w:rsidRPr="00413EF4">
        <w:rPr>
          <w:b/>
          <w:bCs/>
        </w:rPr>
        <w:t>Trawscymru</w:t>
      </w:r>
      <w:proofErr w:type="spellEnd"/>
      <w:r w:rsidRPr="00413EF4">
        <w:rPr>
          <w:b/>
          <w:bCs/>
        </w:rPr>
        <w:t xml:space="preserve"> Strategy Board who made decisions on future strategy for the Network and the TNM attended these meetings to act as a conduit to the </w:t>
      </w:r>
      <w:proofErr w:type="spellStart"/>
      <w:r w:rsidRPr="00413EF4">
        <w:rPr>
          <w:b/>
          <w:bCs/>
        </w:rPr>
        <w:t>Trawscymru</w:t>
      </w:r>
      <w:proofErr w:type="spellEnd"/>
      <w:r w:rsidRPr="00413EF4">
        <w:rPr>
          <w:b/>
          <w:bCs/>
        </w:rPr>
        <w:t xml:space="preserve"> Service Delivery Groups.</w:t>
      </w:r>
    </w:p>
    <w:p w14:paraId="18A49BD5" w14:textId="77777777" w:rsidR="00413EF4" w:rsidRPr="00413EF4" w:rsidRDefault="00413EF4" w:rsidP="00413EF4">
      <w:pPr>
        <w:pStyle w:val="western"/>
        <w:rPr>
          <w:b/>
          <w:bCs/>
        </w:rPr>
      </w:pPr>
    </w:p>
    <w:p w14:paraId="7DFB09E0" w14:textId="40A32956" w:rsidR="00413EF4" w:rsidRPr="00413EF4" w:rsidRDefault="00413EF4" w:rsidP="006C304E">
      <w:pPr>
        <w:pStyle w:val="western"/>
        <w:numPr>
          <w:ilvl w:val="0"/>
          <w:numId w:val="6"/>
        </w:numPr>
        <w:rPr>
          <w:b/>
          <w:bCs/>
        </w:rPr>
      </w:pPr>
      <w:r w:rsidRPr="00413EF4">
        <w:rPr>
          <w:b/>
          <w:bCs/>
        </w:rPr>
        <w:t xml:space="preserve">Could you please therefore as requested in Question 1 describe the existing Governance Structure employed by Transport for Wales, with </w:t>
      </w:r>
      <w:proofErr w:type="gramStart"/>
      <w:r w:rsidRPr="00413EF4">
        <w:rPr>
          <w:b/>
          <w:bCs/>
        </w:rPr>
        <w:t>particular reference</w:t>
      </w:r>
      <w:proofErr w:type="gramEnd"/>
      <w:r w:rsidRPr="00413EF4">
        <w:rPr>
          <w:b/>
          <w:bCs/>
        </w:rPr>
        <w:t xml:space="preserve"> to the Management structure, the </w:t>
      </w:r>
      <w:proofErr w:type="spellStart"/>
      <w:r w:rsidRPr="00413EF4">
        <w:rPr>
          <w:b/>
          <w:bCs/>
        </w:rPr>
        <w:t>Trawscymru</w:t>
      </w:r>
      <w:proofErr w:type="spellEnd"/>
      <w:r w:rsidRPr="00413EF4">
        <w:rPr>
          <w:b/>
          <w:bCs/>
        </w:rPr>
        <w:t xml:space="preserve"> Service Delivery groups, the role of Bus Users Cymru and the collation of Statistical Information (</w:t>
      </w:r>
      <w:proofErr w:type="spellStart"/>
      <w:r w:rsidRPr="00413EF4">
        <w:rPr>
          <w:b/>
          <w:bCs/>
        </w:rPr>
        <w:t>Trawscymru</w:t>
      </w:r>
      <w:proofErr w:type="spellEnd"/>
      <w:r w:rsidRPr="00413EF4">
        <w:rPr>
          <w:b/>
          <w:bCs/>
        </w:rPr>
        <w:t xml:space="preserve"> Bus Punctuality and Passenger Numbers statistics) which </w:t>
      </w:r>
      <w:proofErr w:type="spellStart"/>
      <w:r w:rsidRPr="00413EF4">
        <w:rPr>
          <w:b/>
          <w:bCs/>
        </w:rPr>
        <w:t>TfW</w:t>
      </w:r>
      <w:proofErr w:type="spellEnd"/>
      <w:r w:rsidRPr="00413EF4">
        <w:rPr>
          <w:b/>
          <w:bCs/>
        </w:rPr>
        <w:t xml:space="preserve"> need to manage the performance of the </w:t>
      </w:r>
      <w:proofErr w:type="spellStart"/>
      <w:r w:rsidRPr="00413EF4">
        <w:rPr>
          <w:b/>
          <w:bCs/>
        </w:rPr>
        <w:t>Trawscymru</w:t>
      </w:r>
      <w:proofErr w:type="spellEnd"/>
      <w:r w:rsidRPr="00413EF4">
        <w:rPr>
          <w:b/>
          <w:bCs/>
        </w:rPr>
        <w:t xml:space="preserve"> Network.</w:t>
      </w:r>
    </w:p>
    <w:p w14:paraId="22B6CBDD" w14:textId="77777777" w:rsidR="00413EF4" w:rsidRPr="00413EF4" w:rsidRDefault="00413EF4" w:rsidP="00413EF4">
      <w:pPr>
        <w:pStyle w:val="western"/>
        <w:rPr>
          <w:b/>
          <w:bCs/>
        </w:rPr>
      </w:pPr>
    </w:p>
    <w:p w14:paraId="59B7AFEE" w14:textId="2E36D040" w:rsidR="00413EF4" w:rsidRPr="00413EF4" w:rsidRDefault="00413EF4" w:rsidP="006C304E">
      <w:pPr>
        <w:pStyle w:val="western"/>
        <w:numPr>
          <w:ilvl w:val="0"/>
          <w:numId w:val="6"/>
        </w:numPr>
        <w:rPr>
          <w:b/>
          <w:bCs/>
        </w:rPr>
      </w:pPr>
      <w:r w:rsidRPr="00413EF4">
        <w:rPr>
          <w:b/>
          <w:bCs/>
        </w:rPr>
        <w:t xml:space="preserve">With reference to the </w:t>
      </w:r>
      <w:proofErr w:type="spellStart"/>
      <w:r w:rsidRPr="00413EF4">
        <w:rPr>
          <w:b/>
          <w:bCs/>
        </w:rPr>
        <w:t>Trawscymru</w:t>
      </w:r>
      <w:proofErr w:type="spellEnd"/>
      <w:r w:rsidRPr="00413EF4">
        <w:rPr>
          <w:b/>
          <w:bCs/>
        </w:rPr>
        <w:t xml:space="preserve"> Strategy Board no longer being within the Governance structure could you please also confirm who will decide future </w:t>
      </w:r>
      <w:proofErr w:type="spellStart"/>
      <w:r w:rsidRPr="00413EF4">
        <w:rPr>
          <w:b/>
          <w:bCs/>
        </w:rPr>
        <w:t>Trawscymru</w:t>
      </w:r>
      <w:proofErr w:type="spellEnd"/>
      <w:r w:rsidRPr="00413EF4">
        <w:rPr>
          <w:b/>
          <w:bCs/>
        </w:rPr>
        <w:t xml:space="preserve"> strategy </w:t>
      </w:r>
      <w:proofErr w:type="spellStart"/>
      <w:proofErr w:type="gramStart"/>
      <w:r w:rsidRPr="00413EF4">
        <w:rPr>
          <w:b/>
          <w:bCs/>
        </w:rPr>
        <w:t>ie</w:t>
      </w:r>
      <w:proofErr w:type="spellEnd"/>
      <w:proofErr w:type="gramEnd"/>
      <w:r w:rsidRPr="00413EF4">
        <w:rPr>
          <w:b/>
          <w:bCs/>
        </w:rPr>
        <w:t xml:space="preserve"> </w:t>
      </w:r>
      <w:proofErr w:type="spellStart"/>
      <w:r w:rsidRPr="00413EF4">
        <w:rPr>
          <w:b/>
          <w:bCs/>
        </w:rPr>
        <w:t>TfW</w:t>
      </w:r>
      <w:proofErr w:type="spellEnd"/>
      <w:r w:rsidRPr="00413EF4">
        <w:rPr>
          <w:b/>
          <w:bCs/>
        </w:rPr>
        <w:t xml:space="preserve"> or the Welsh Government and how will the </w:t>
      </w:r>
      <w:proofErr w:type="spellStart"/>
      <w:r w:rsidRPr="00413EF4">
        <w:rPr>
          <w:b/>
          <w:bCs/>
        </w:rPr>
        <w:t>TfW</w:t>
      </w:r>
      <w:proofErr w:type="spellEnd"/>
      <w:r w:rsidRPr="00413EF4">
        <w:rPr>
          <w:b/>
          <w:bCs/>
        </w:rPr>
        <w:t xml:space="preserve"> Governance structure implement future </w:t>
      </w:r>
      <w:proofErr w:type="spellStart"/>
      <w:r w:rsidRPr="00413EF4">
        <w:rPr>
          <w:b/>
          <w:bCs/>
        </w:rPr>
        <w:t>Trawscymru</w:t>
      </w:r>
      <w:proofErr w:type="spellEnd"/>
      <w:r w:rsidRPr="00413EF4">
        <w:rPr>
          <w:b/>
          <w:bCs/>
        </w:rPr>
        <w:t xml:space="preserve"> strategy if </w:t>
      </w:r>
      <w:proofErr w:type="spellStart"/>
      <w:r w:rsidRPr="00413EF4">
        <w:rPr>
          <w:b/>
          <w:bCs/>
        </w:rPr>
        <w:t>TfW</w:t>
      </w:r>
      <w:proofErr w:type="spellEnd"/>
      <w:r w:rsidRPr="00413EF4">
        <w:rPr>
          <w:b/>
          <w:bCs/>
        </w:rPr>
        <w:t xml:space="preserve"> no longer take part in the </w:t>
      </w:r>
      <w:proofErr w:type="spellStart"/>
      <w:r w:rsidRPr="00413EF4">
        <w:rPr>
          <w:b/>
          <w:bCs/>
        </w:rPr>
        <w:t>Trawscymru</w:t>
      </w:r>
      <w:proofErr w:type="spellEnd"/>
      <w:r w:rsidRPr="00413EF4">
        <w:rPr>
          <w:b/>
          <w:bCs/>
        </w:rPr>
        <w:t xml:space="preserve"> Strategy Board. Does the </w:t>
      </w:r>
      <w:proofErr w:type="spellStart"/>
      <w:r w:rsidRPr="00413EF4">
        <w:rPr>
          <w:b/>
          <w:bCs/>
        </w:rPr>
        <w:t>TfW</w:t>
      </w:r>
      <w:proofErr w:type="spellEnd"/>
      <w:r w:rsidRPr="00413EF4">
        <w:rPr>
          <w:b/>
          <w:bCs/>
        </w:rPr>
        <w:t xml:space="preserve"> reply to Question 1 imply that the </w:t>
      </w:r>
      <w:proofErr w:type="spellStart"/>
      <w:r w:rsidRPr="00413EF4">
        <w:rPr>
          <w:b/>
          <w:bCs/>
        </w:rPr>
        <w:t>Trawscymru</w:t>
      </w:r>
      <w:proofErr w:type="spellEnd"/>
      <w:r w:rsidRPr="00413EF4">
        <w:rPr>
          <w:b/>
          <w:bCs/>
        </w:rPr>
        <w:t xml:space="preserve"> Strategy Board is still the responsibility of the Welsh Government and is therefore not the responsibility of </w:t>
      </w:r>
      <w:proofErr w:type="spellStart"/>
      <w:proofErr w:type="gramStart"/>
      <w:r w:rsidRPr="00413EF4">
        <w:rPr>
          <w:b/>
          <w:bCs/>
        </w:rPr>
        <w:t>TfW</w:t>
      </w:r>
      <w:proofErr w:type="spellEnd"/>
      <w:r w:rsidRPr="00413EF4">
        <w:rPr>
          <w:b/>
          <w:bCs/>
        </w:rPr>
        <w:t xml:space="preserve"> ?</w:t>
      </w:r>
      <w:proofErr w:type="gramEnd"/>
      <w:r w:rsidRPr="00413EF4">
        <w:rPr>
          <w:b/>
          <w:bCs/>
        </w:rPr>
        <w:t xml:space="preserve"> </w:t>
      </w:r>
    </w:p>
    <w:p w14:paraId="76E524B6" w14:textId="770CA13E" w:rsidR="00413EF4" w:rsidRPr="00413EF4" w:rsidRDefault="00413EF4" w:rsidP="00413EF4">
      <w:pPr>
        <w:pStyle w:val="western"/>
        <w:rPr>
          <w:b/>
          <w:bCs/>
        </w:rPr>
      </w:pPr>
      <w:r w:rsidRPr="00413EF4">
        <w:rPr>
          <w:b/>
          <w:bCs/>
        </w:rPr>
        <w:br/>
      </w:r>
      <w:r w:rsidR="006C304E">
        <w:rPr>
          <w:b/>
          <w:bCs/>
        </w:rPr>
        <w:t xml:space="preserve">3) </w:t>
      </w:r>
      <w:r w:rsidRPr="00413EF4">
        <w:rPr>
          <w:b/>
          <w:bCs/>
        </w:rPr>
        <w:t xml:space="preserve">Could I please also ask for clarification regarding the response to Question 6. I understand from the answer to Question 2 that since the Governance for the </w:t>
      </w:r>
      <w:proofErr w:type="spellStart"/>
      <w:r w:rsidRPr="00413EF4">
        <w:rPr>
          <w:b/>
          <w:bCs/>
        </w:rPr>
        <w:t>Trawscymru</w:t>
      </w:r>
      <w:proofErr w:type="spellEnd"/>
      <w:r w:rsidRPr="00413EF4">
        <w:rPr>
          <w:b/>
          <w:bCs/>
        </w:rPr>
        <w:t xml:space="preserve"> Long Distance Bus Network only passed to </w:t>
      </w:r>
      <w:proofErr w:type="spellStart"/>
      <w:r w:rsidRPr="00413EF4">
        <w:rPr>
          <w:b/>
          <w:bCs/>
        </w:rPr>
        <w:t>TfW</w:t>
      </w:r>
      <w:proofErr w:type="spellEnd"/>
      <w:r w:rsidRPr="00413EF4">
        <w:rPr>
          <w:b/>
          <w:bCs/>
        </w:rPr>
        <w:t xml:space="preserve"> in April 2021 that the 2020-2021 </w:t>
      </w:r>
      <w:proofErr w:type="spellStart"/>
      <w:r w:rsidRPr="00413EF4">
        <w:rPr>
          <w:b/>
          <w:bCs/>
        </w:rPr>
        <w:t>Trawscymru</w:t>
      </w:r>
      <w:proofErr w:type="spellEnd"/>
      <w:r w:rsidRPr="00413EF4">
        <w:rPr>
          <w:b/>
          <w:bCs/>
        </w:rPr>
        <w:t xml:space="preserve"> Annual Report would have been the responsibility of the Welsh Government. However now in April 2023 the 2022-2023 </w:t>
      </w:r>
      <w:proofErr w:type="spellStart"/>
      <w:r w:rsidRPr="00413EF4">
        <w:rPr>
          <w:b/>
          <w:bCs/>
        </w:rPr>
        <w:t>Trawscymru</w:t>
      </w:r>
      <w:proofErr w:type="spellEnd"/>
      <w:r w:rsidRPr="00413EF4">
        <w:rPr>
          <w:b/>
          <w:bCs/>
        </w:rPr>
        <w:t xml:space="preserve"> Annual Report would normally be in the process of being compiled. Could you please therefore confirm whether </w:t>
      </w:r>
      <w:proofErr w:type="spellStart"/>
      <w:r w:rsidRPr="00413EF4">
        <w:rPr>
          <w:b/>
          <w:bCs/>
        </w:rPr>
        <w:t>TfW</w:t>
      </w:r>
      <w:proofErr w:type="spellEnd"/>
      <w:r w:rsidRPr="00413EF4">
        <w:rPr>
          <w:b/>
          <w:bCs/>
        </w:rPr>
        <w:t xml:space="preserve"> intend to produce </w:t>
      </w:r>
      <w:proofErr w:type="spellStart"/>
      <w:r w:rsidRPr="00413EF4">
        <w:rPr>
          <w:b/>
          <w:bCs/>
        </w:rPr>
        <w:t>Trawscymru</w:t>
      </w:r>
      <w:proofErr w:type="spellEnd"/>
      <w:r w:rsidRPr="00413EF4">
        <w:rPr>
          <w:b/>
          <w:bCs/>
        </w:rPr>
        <w:t xml:space="preserve"> Annual Reports for 2021-2022 and 2022-2023 and whether the </w:t>
      </w:r>
      <w:proofErr w:type="spellStart"/>
      <w:r w:rsidRPr="00413EF4">
        <w:rPr>
          <w:b/>
          <w:bCs/>
        </w:rPr>
        <w:t>Trawscymru</w:t>
      </w:r>
      <w:proofErr w:type="spellEnd"/>
      <w:r w:rsidRPr="00413EF4">
        <w:rPr>
          <w:b/>
          <w:bCs/>
        </w:rPr>
        <w:t xml:space="preserve"> Annual Reports will be published on the </w:t>
      </w:r>
      <w:proofErr w:type="spellStart"/>
      <w:r w:rsidRPr="00413EF4">
        <w:rPr>
          <w:b/>
          <w:bCs/>
        </w:rPr>
        <w:t>TfW</w:t>
      </w:r>
      <w:proofErr w:type="spellEnd"/>
      <w:r w:rsidRPr="00413EF4">
        <w:rPr>
          <w:b/>
          <w:bCs/>
        </w:rPr>
        <w:t xml:space="preserve"> website.</w:t>
      </w:r>
    </w:p>
    <w:p w14:paraId="0B92ACBF" w14:textId="77777777" w:rsidR="00413EF4" w:rsidRDefault="00413EF4"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9990F23" w14:textId="0FE68DA8" w:rsidR="003605D6" w:rsidRPr="003605D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Default="00994870" w:rsidP="00962DA6">
      <w:pPr>
        <w:spacing w:after="0"/>
        <w:rPr>
          <w:rFonts w:cstheme="minorHAnsi"/>
          <w:b/>
          <w:bCs/>
        </w:rPr>
      </w:pPr>
      <w:r w:rsidRPr="003605D6">
        <w:rPr>
          <w:rFonts w:cstheme="minorHAnsi"/>
          <w:b/>
          <w:bCs/>
        </w:rPr>
        <w:t>RESPONSE</w:t>
      </w:r>
    </w:p>
    <w:p w14:paraId="2A1F3240" w14:textId="77777777" w:rsidR="006C304E" w:rsidRDefault="006C304E" w:rsidP="00962DA6">
      <w:pPr>
        <w:spacing w:after="0"/>
        <w:rPr>
          <w:rFonts w:cstheme="minorHAnsi"/>
          <w:b/>
          <w:bCs/>
        </w:rPr>
      </w:pPr>
    </w:p>
    <w:p w14:paraId="2C8E53C0" w14:textId="6F6C6169" w:rsidR="006C304E" w:rsidRPr="006C304E" w:rsidRDefault="006C304E" w:rsidP="00962DA6">
      <w:pPr>
        <w:spacing w:after="0"/>
        <w:rPr>
          <w:rFonts w:cstheme="minorHAnsi"/>
          <w:u w:val="single"/>
        </w:rPr>
      </w:pPr>
      <w:r w:rsidRPr="006C304E">
        <w:rPr>
          <w:rFonts w:cstheme="minorHAnsi"/>
          <w:u w:val="single"/>
        </w:rPr>
        <w:t>Question 1</w:t>
      </w:r>
    </w:p>
    <w:p w14:paraId="163EC7A2" w14:textId="77777777" w:rsidR="006C304E" w:rsidRPr="006C304E" w:rsidRDefault="006C304E" w:rsidP="00962DA6">
      <w:pPr>
        <w:spacing w:after="0"/>
        <w:rPr>
          <w:rFonts w:cstheme="minorHAnsi"/>
        </w:rPr>
      </w:pPr>
    </w:p>
    <w:p w14:paraId="3E2715B2" w14:textId="37435BFF" w:rsidR="006C304E" w:rsidRDefault="006C304E" w:rsidP="00962DA6">
      <w:pPr>
        <w:spacing w:after="0"/>
        <w:rPr>
          <w:rFonts w:cstheme="minorHAnsi"/>
        </w:rPr>
      </w:pPr>
      <w:r w:rsidRPr="006C304E">
        <w:rPr>
          <w:rFonts w:cstheme="minorHAnsi"/>
        </w:rPr>
        <w:t>Please see the attached structure.</w:t>
      </w:r>
    </w:p>
    <w:p w14:paraId="40351D8E" w14:textId="77777777" w:rsidR="006C304E" w:rsidRDefault="006C304E" w:rsidP="00962DA6">
      <w:pPr>
        <w:spacing w:after="0"/>
        <w:rPr>
          <w:rFonts w:cstheme="minorHAnsi"/>
        </w:rPr>
      </w:pPr>
    </w:p>
    <w:p w14:paraId="4B520016" w14:textId="63E7E76C" w:rsidR="006C304E" w:rsidRPr="006C304E" w:rsidRDefault="006C304E" w:rsidP="006C304E">
      <w:pPr>
        <w:pStyle w:val="western"/>
        <w:rPr>
          <w:color w:val="000000" w:themeColor="text1"/>
        </w:rPr>
      </w:pPr>
      <w:proofErr w:type="spellStart"/>
      <w:r w:rsidRPr="006C304E">
        <w:rPr>
          <w:color w:val="000000" w:themeColor="text1"/>
        </w:rPr>
        <w:t>TrawsCymru</w:t>
      </w:r>
      <w:proofErr w:type="spellEnd"/>
      <w:r w:rsidRPr="006C304E">
        <w:rPr>
          <w:color w:val="000000" w:themeColor="text1"/>
        </w:rPr>
        <w:t xml:space="preserve"> is managed within the attached structure in Transport for Wales. Bus Users Cymru report back to the Service Delivery Groups on any data collated.  </w:t>
      </w:r>
    </w:p>
    <w:p w14:paraId="11C777E5" w14:textId="77777777" w:rsidR="006C304E" w:rsidRPr="006C304E" w:rsidRDefault="006C304E" w:rsidP="00962DA6">
      <w:pPr>
        <w:spacing w:after="0"/>
        <w:rPr>
          <w:rFonts w:cstheme="minorHAnsi"/>
          <w:b/>
          <w:bCs/>
          <w:color w:val="000000" w:themeColor="text1"/>
        </w:rPr>
      </w:pPr>
    </w:p>
    <w:p w14:paraId="7932FECE" w14:textId="7E2D8085" w:rsidR="006C304E" w:rsidRDefault="006C304E" w:rsidP="00962DA6">
      <w:pPr>
        <w:spacing w:after="0"/>
        <w:rPr>
          <w:rFonts w:cstheme="minorHAnsi"/>
          <w:u w:val="single"/>
        </w:rPr>
      </w:pPr>
      <w:r w:rsidRPr="006C304E">
        <w:rPr>
          <w:rFonts w:cstheme="minorHAnsi"/>
          <w:u w:val="single"/>
        </w:rPr>
        <w:t>Question 2</w:t>
      </w:r>
    </w:p>
    <w:p w14:paraId="1959306F" w14:textId="77777777" w:rsidR="006C304E" w:rsidRDefault="006C304E" w:rsidP="00962DA6">
      <w:pPr>
        <w:spacing w:after="0"/>
        <w:rPr>
          <w:rFonts w:cstheme="minorHAnsi"/>
          <w:u w:val="single"/>
        </w:rPr>
      </w:pPr>
    </w:p>
    <w:p w14:paraId="415280F6" w14:textId="77777777" w:rsidR="006C304E" w:rsidRPr="006C304E" w:rsidRDefault="006C304E" w:rsidP="006C304E">
      <w:pPr>
        <w:pStyle w:val="western"/>
        <w:rPr>
          <w:color w:val="000000" w:themeColor="text1"/>
        </w:rPr>
      </w:pPr>
      <w:r w:rsidRPr="006C304E">
        <w:rPr>
          <w:color w:val="000000" w:themeColor="text1"/>
        </w:rPr>
        <w:t xml:space="preserve">The </w:t>
      </w:r>
      <w:proofErr w:type="spellStart"/>
      <w:r w:rsidRPr="006C304E">
        <w:rPr>
          <w:color w:val="000000" w:themeColor="text1"/>
        </w:rPr>
        <w:t>TrawsCymru</w:t>
      </w:r>
      <w:proofErr w:type="spellEnd"/>
      <w:r w:rsidRPr="006C304E">
        <w:rPr>
          <w:color w:val="000000" w:themeColor="text1"/>
        </w:rPr>
        <w:t xml:space="preserve"> board no longer exists. Transport for Wales manage </w:t>
      </w:r>
      <w:proofErr w:type="spellStart"/>
      <w:r w:rsidRPr="006C304E">
        <w:rPr>
          <w:color w:val="000000" w:themeColor="text1"/>
        </w:rPr>
        <w:t>TrawsCymru</w:t>
      </w:r>
      <w:proofErr w:type="spellEnd"/>
      <w:r w:rsidRPr="006C304E">
        <w:rPr>
          <w:color w:val="000000" w:themeColor="text1"/>
        </w:rPr>
        <w:t xml:space="preserve"> on behalf of Welsh Government.</w:t>
      </w:r>
    </w:p>
    <w:p w14:paraId="5FB9F1B4" w14:textId="77777777" w:rsidR="006C304E" w:rsidRDefault="006C304E" w:rsidP="00962DA6">
      <w:pPr>
        <w:spacing w:after="0"/>
        <w:rPr>
          <w:rFonts w:cstheme="minorHAnsi"/>
          <w:u w:val="single"/>
        </w:rPr>
      </w:pPr>
    </w:p>
    <w:p w14:paraId="2968DDB9" w14:textId="2DF49D85" w:rsidR="006C304E" w:rsidRDefault="006C304E" w:rsidP="00962DA6">
      <w:pPr>
        <w:spacing w:after="0"/>
        <w:rPr>
          <w:rFonts w:cstheme="minorHAnsi"/>
          <w:u w:val="single"/>
        </w:rPr>
      </w:pPr>
      <w:r>
        <w:rPr>
          <w:rFonts w:cstheme="minorHAnsi"/>
          <w:u w:val="single"/>
        </w:rPr>
        <w:t>Question 3</w:t>
      </w:r>
    </w:p>
    <w:p w14:paraId="22284E47" w14:textId="77777777" w:rsidR="006C304E" w:rsidRDefault="006C304E" w:rsidP="00962DA6">
      <w:pPr>
        <w:spacing w:after="0"/>
        <w:rPr>
          <w:rFonts w:cstheme="minorHAnsi"/>
          <w:u w:val="single"/>
        </w:rPr>
      </w:pPr>
    </w:p>
    <w:p w14:paraId="48B5C674" w14:textId="77777777" w:rsidR="006C304E" w:rsidRPr="006C304E" w:rsidRDefault="006C304E" w:rsidP="006C304E">
      <w:pPr>
        <w:rPr>
          <w:color w:val="000000" w:themeColor="text1"/>
        </w:rPr>
      </w:pPr>
      <w:r w:rsidRPr="006C304E">
        <w:rPr>
          <w:color w:val="000000" w:themeColor="text1"/>
        </w:rPr>
        <w:t xml:space="preserve">Transport for Wales do not produce </w:t>
      </w:r>
      <w:proofErr w:type="spellStart"/>
      <w:r w:rsidRPr="006C304E">
        <w:rPr>
          <w:color w:val="000000" w:themeColor="text1"/>
        </w:rPr>
        <w:t>TrawsCymru</w:t>
      </w:r>
      <w:proofErr w:type="spellEnd"/>
      <w:r w:rsidRPr="006C304E">
        <w:rPr>
          <w:color w:val="000000" w:themeColor="text1"/>
        </w:rPr>
        <w:t xml:space="preserve"> annual reports. Anything related to </w:t>
      </w:r>
      <w:proofErr w:type="spellStart"/>
      <w:r w:rsidRPr="006C304E">
        <w:rPr>
          <w:color w:val="000000" w:themeColor="text1"/>
        </w:rPr>
        <w:t>TrawsCymru</w:t>
      </w:r>
      <w:proofErr w:type="spellEnd"/>
      <w:r w:rsidRPr="006C304E">
        <w:rPr>
          <w:color w:val="000000" w:themeColor="text1"/>
        </w:rPr>
        <w:t xml:space="preserve"> would now be included within the wider Transport for Wales Annual Report. </w:t>
      </w:r>
    </w:p>
    <w:p w14:paraId="2FAE369E" w14:textId="77777777" w:rsidR="006C304E" w:rsidRPr="006C304E" w:rsidRDefault="006C304E" w:rsidP="00962DA6">
      <w:pPr>
        <w:spacing w:after="0"/>
        <w:rPr>
          <w:rFonts w:cstheme="minorHAnsi"/>
          <w:color w:val="000000" w:themeColor="text1"/>
          <w:u w:val="single"/>
        </w:rPr>
      </w:pPr>
    </w:p>
    <w:p w14:paraId="038D8B84" w14:textId="77777777" w:rsidR="006C304E" w:rsidRDefault="006C304E" w:rsidP="00962DA6">
      <w:pPr>
        <w:spacing w:after="0"/>
        <w:rPr>
          <w:rFonts w:cstheme="minorHAnsi"/>
          <w:u w:val="single"/>
        </w:rPr>
      </w:pPr>
    </w:p>
    <w:p w14:paraId="4893AC9F" w14:textId="77777777" w:rsidR="006C304E" w:rsidRPr="006C304E" w:rsidRDefault="006C304E" w:rsidP="00962DA6">
      <w:pPr>
        <w:spacing w:after="0"/>
        <w:rPr>
          <w:rFonts w:cstheme="minorHAnsi"/>
          <w:u w:val="single"/>
        </w:rPr>
      </w:pPr>
    </w:p>
    <w:p w14:paraId="4D858EE9" w14:textId="17C87131" w:rsidR="000B4F61" w:rsidRPr="003605D6" w:rsidRDefault="000B4F61" w:rsidP="00962DA6">
      <w:pPr>
        <w:spacing w:after="0"/>
        <w:rPr>
          <w:rFonts w:cstheme="minorHAnsi"/>
          <w:b/>
          <w:bCs/>
        </w:rPr>
      </w:pPr>
    </w:p>
    <w:p w14:paraId="363F37B4" w14:textId="77777777" w:rsidR="003605D6" w:rsidRPr="003605D6" w:rsidRDefault="003605D6" w:rsidP="00962DA6">
      <w:pPr>
        <w:spacing w:after="0"/>
        <w:rPr>
          <w:rFonts w:cstheme="minorHAnsi"/>
          <w:b/>
          <w:bCs/>
        </w:rPr>
      </w:pP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E2A3F"/>
    <w:multiLevelType w:val="hybridMultilevel"/>
    <w:tmpl w:val="E0CA21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4"/>
  </w:num>
  <w:num w:numId="3" w16cid:durableId="1632709340">
    <w:abstractNumId w:val="0"/>
  </w:num>
  <w:num w:numId="4" w16cid:durableId="1687706889">
    <w:abstractNumId w:val="5"/>
  </w:num>
  <w:num w:numId="5" w16cid:durableId="447050164">
    <w:abstractNumId w:val="3"/>
  </w:num>
  <w:num w:numId="6" w16cid:durableId="1640112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13EF4"/>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C304E"/>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paragraph" w:customStyle="1" w:styleId="western">
    <w:name w:val="western"/>
    <w:basedOn w:val="Normal"/>
    <w:rsid w:val="00413EF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473913758">
      <w:bodyDiv w:val="1"/>
      <w:marLeft w:val="0"/>
      <w:marRight w:val="0"/>
      <w:marTop w:val="0"/>
      <w:marBottom w:val="0"/>
      <w:divBdr>
        <w:top w:val="none" w:sz="0" w:space="0" w:color="auto"/>
        <w:left w:val="none" w:sz="0" w:space="0" w:color="auto"/>
        <w:bottom w:val="none" w:sz="0" w:space="0" w:color="auto"/>
        <w:right w:val="none" w:sz="0" w:space="0" w:color="auto"/>
      </w:divBdr>
    </w:div>
    <w:div w:id="475026724">
      <w:bodyDiv w:val="1"/>
      <w:marLeft w:val="0"/>
      <w:marRight w:val="0"/>
      <w:marTop w:val="0"/>
      <w:marBottom w:val="0"/>
      <w:divBdr>
        <w:top w:val="none" w:sz="0" w:space="0" w:color="auto"/>
        <w:left w:val="none" w:sz="0" w:space="0" w:color="auto"/>
        <w:bottom w:val="none" w:sz="0" w:space="0" w:color="auto"/>
        <w:right w:val="none" w:sz="0" w:space="0" w:color="auto"/>
      </w:divBdr>
    </w:div>
    <w:div w:id="50063045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71063230">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32D8F4-7613-4BD4-864A-D7F20198FE08}"/>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2023-05-22T14:05:00Z</dcterms:created>
  <dcterms:modified xsi:type="dcterms:W3CDTF">2023-05-22T14:05:00Z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