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EA690E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301EB">
        <w:rPr>
          <w:rStyle w:val="normaltextrun"/>
          <w:rFonts w:ascii="Calibri" w:hAnsi="Calibri" w:cs="Calibri"/>
          <w:sz w:val="22"/>
          <w:szCs w:val="22"/>
        </w:rPr>
        <w:t>1</w:t>
      </w:r>
      <w:r w:rsidR="00E578D0">
        <w:rPr>
          <w:rStyle w:val="normaltextrun"/>
          <w:rFonts w:ascii="Calibri" w:hAnsi="Calibri" w:cs="Calibri"/>
          <w:sz w:val="22"/>
          <w:szCs w:val="22"/>
        </w:rPr>
        <w:t>3</w:t>
      </w:r>
      <w:r w:rsidR="006A3691">
        <w:rPr>
          <w:rStyle w:val="normaltextrun"/>
          <w:rFonts w:ascii="Calibri" w:hAnsi="Calibri" w:cs="Calibri"/>
          <w:sz w:val="22"/>
          <w:szCs w:val="22"/>
        </w:rPr>
        <w:t xml:space="preserve">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BC2F92">
      <w:pPr>
        <w:pStyle w:val="paragraph"/>
        <w:spacing w:before="0" w:beforeAutospacing="0" w:after="24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243D25B5" w14:textId="76E42B1C" w:rsidR="00BC2F92" w:rsidRPr="00BC2F92" w:rsidRDefault="00FA4608" w:rsidP="00BC2F92">
      <w:pPr>
        <w:pStyle w:val="paragraph"/>
        <w:spacing w:before="0" w:beforeAutospacing="0" w:after="0" w:afterAutospacing="0"/>
        <w:textAlignment w:val="baseline"/>
        <w:rPr>
          <w:rFonts w:ascii="Calibri" w:hAnsi="Calibri" w:cs="Calibri"/>
          <w:sz w:val="22"/>
          <w:szCs w:val="22"/>
        </w:rPr>
      </w:pPr>
      <w:r w:rsidRPr="00BC2F92">
        <w:rPr>
          <w:rStyle w:val="normaltextrun"/>
          <w:rFonts w:ascii="Calibri" w:hAnsi="Calibri" w:cs="Calibri"/>
          <w:sz w:val="22"/>
          <w:szCs w:val="22"/>
        </w:rPr>
        <w:t>Thank you for contacting Transport for Wales</w:t>
      </w:r>
      <w:r w:rsidR="004A6E85" w:rsidRPr="00BC2F92">
        <w:rPr>
          <w:rStyle w:val="normaltextrun"/>
          <w:rFonts w:ascii="Calibri" w:hAnsi="Calibri" w:cs="Calibri"/>
          <w:sz w:val="22"/>
          <w:szCs w:val="22"/>
        </w:rPr>
        <w:t xml:space="preserve"> (TfW)</w:t>
      </w:r>
      <w:r w:rsidRPr="00BC2F92">
        <w:rPr>
          <w:rStyle w:val="normaltextrun"/>
          <w:rFonts w:ascii="Calibri" w:hAnsi="Calibri" w:cs="Calibri"/>
          <w:sz w:val="22"/>
          <w:szCs w:val="22"/>
        </w:rPr>
        <w:t xml:space="preserve">. </w:t>
      </w:r>
      <w:r w:rsidR="00BC2F92" w:rsidRPr="00BC2F92">
        <w:rPr>
          <w:rFonts w:ascii="Calibri" w:hAnsi="Calibri" w:cs="Calibri"/>
          <w:sz w:val="22"/>
          <w:szCs w:val="22"/>
        </w:rPr>
        <w:t xml:space="preserve">Your request has been considered in accordance with the requirements of the Freedom of Information Act and our Data and Information Management Policy. </w:t>
      </w:r>
    </w:p>
    <w:p w14:paraId="5D3B5DC2" w14:textId="77777777" w:rsidR="00BC2F92" w:rsidRPr="00BC2F92" w:rsidRDefault="00BC2F92" w:rsidP="00BC2F92">
      <w:pPr>
        <w:pStyle w:val="paragraph"/>
        <w:spacing w:before="0" w:beforeAutospacing="0" w:after="0" w:afterAutospacing="0"/>
        <w:jc w:val="both"/>
        <w:textAlignment w:val="baseline"/>
        <w:rPr>
          <w:rFonts w:ascii="Calibri" w:hAnsi="Calibri" w:cs="Calibri"/>
          <w:b/>
          <w:bCs/>
          <w:sz w:val="22"/>
          <w:szCs w:val="22"/>
        </w:rPr>
      </w:pPr>
    </w:p>
    <w:p w14:paraId="0B5997FF" w14:textId="2A56C11E" w:rsidR="00343F85" w:rsidRPr="00686B58" w:rsidRDefault="00BC2F92" w:rsidP="00BC2F92">
      <w:pPr>
        <w:pStyle w:val="paragraph"/>
        <w:spacing w:before="0" w:beforeAutospacing="0" w:after="0" w:afterAutospacing="0"/>
        <w:jc w:val="both"/>
        <w:textAlignment w:val="baseline"/>
        <w:rPr>
          <w:b/>
          <w:bCs/>
          <w:sz w:val="22"/>
          <w:szCs w:val="22"/>
        </w:rPr>
      </w:pPr>
      <w:r w:rsidRPr="00686B58">
        <w:rPr>
          <w:rFonts w:ascii="Calibri" w:hAnsi="Calibri" w:cs="Calibri"/>
          <w:b/>
          <w:bCs/>
          <w:sz w:val="22"/>
          <w:szCs w:val="22"/>
        </w:rPr>
        <w:t>You asked for the following information.</w:t>
      </w:r>
    </w:p>
    <w:p w14:paraId="0B9CA019" w14:textId="2E29B497" w:rsidR="002D5A43" w:rsidRPr="00686B58" w:rsidRDefault="002D5A43" w:rsidP="00962DA6">
      <w:pPr>
        <w:spacing w:after="0"/>
      </w:pPr>
    </w:p>
    <w:p w14:paraId="1193F85F" w14:textId="268F1623" w:rsidR="00AF02CD" w:rsidRPr="00AF02CD" w:rsidRDefault="00AF02CD" w:rsidP="00016415">
      <w:pPr>
        <w:pStyle w:val="PlainText"/>
        <w:numPr>
          <w:ilvl w:val="0"/>
          <w:numId w:val="6"/>
        </w:numPr>
        <w:spacing w:after="60"/>
        <w:rPr>
          <w:bCs/>
        </w:rPr>
      </w:pPr>
      <w:r w:rsidRPr="00AF02CD">
        <w:rPr>
          <w:bCs/>
        </w:rPr>
        <w:t>Will the Guards still be responsible for despatching the train or will this responsibility be transferred to the Driver instead?</w:t>
      </w:r>
    </w:p>
    <w:p w14:paraId="7B4953E8" w14:textId="4F21EC33" w:rsidR="00AF02CD" w:rsidRPr="00AF02CD" w:rsidRDefault="00AF02CD" w:rsidP="00016415">
      <w:pPr>
        <w:pStyle w:val="PlainText"/>
        <w:numPr>
          <w:ilvl w:val="0"/>
          <w:numId w:val="6"/>
        </w:numPr>
        <w:spacing w:after="60"/>
        <w:rPr>
          <w:bCs/>
        </w:rPr>
      </w:pPr>
      <w:r w:rsidRPr="00AF02CD">
        <w:rPr>
          <w:bCs/>
        </w:rPr>
        <w:t>Will the Guards still be responsible for opening (releasing) the doors on these trains or will this responsibility be transferred to the Driver instead?</w:t>
      </w:r>
    </w:p>
    <w:p w14:paraId="636C96F3" w14:textId="30B38EC1" w:rsidR="00AF02CD" w:rsidRPr="00AF02CD" w:rsidRDefault="00AF02CD" w:rsidP="00016415">
      <w:pPr>
        <w:pStyle w:val="PlainText"/>
        <w:numPr>
          <w:ilvl w:val="0"/>
          <w:numId w:val="6"/>
        </w:numPr>
        <w:spacing w:after="60"/>
        <w:rPr>
          <w:bCs/>
        </w:rPr>
      </w:pPr>
      <w:r w:rsidRPr="00AF02CD">
        <w:rPr>
          <w:bCs/>
        </w:rPr>
        <w:t>Will the Guards still be responsible for closing (locking) the doors on these trains or will this responsibility be transferred to the Driver instead?</w:t>
      </w:r>
    </w:p>
    <w:p w14:paraId="7C862C8B" w14:textId="6352CAC7" w:rsidR="00AF02CD" w:rsidRPr="00AF02CD" w:rsidRDefault="00AF02CD" w:rsidP="00016415">
      <w:pPr>
        <w:pStyle w:val="PlainText"/>
        <w:numPr>
          <w:ilvl w:val="0"/>
          <w:numId w:val="6"/>
        </w:numPr>
        <w:spacing w:after="60"/>
        <w:rPr>
          <w:bCs/>
        </w:rPr>
      </w:pPr>
      <w:r w:rsidRPr="00AF02CD">
        <w:rPr>
          <w:bCs/>
        </w:rPr>
        <w:t>Please advise if these trains will have door control panels in the cabs for the Guards to use?</w:t>
      </w:r>
    </w:p>
    <w:p w14:paraId="0CA693F8" w14:textId="3631334B" w:rsidR="00AF02CD" w:rsidRPr="00AF02CD" w:rsidRDefault="00AF02CD" w:rsidP="00016415">
      <w:pPr>
        <w:pStyle w:val="PlainText"/>
        <w:numPr>
          <w:ilvl w:val="0"/>
          <w:numId w:val="6"/>
        </w:numPr>
        <w:spacing w:after="60"/>
        <w:rPr>
          <w:bCs/>
        </w:rPr>
      </w:pPr>
      <w:r w:rsidRPr="00AF02CD">
        <w:rPr>
          <w:bCs/>
        </w:rPr>
        <w:t>Please advise if these trains will have door control panels in the passenger saloon doors for the Guards to use and if so will there be a panel at every passenger doors or only at some doors?</w:t>
      </w:r>
    </w:p>
    <w:p w14:paraId="2E9C9509" w14:textId="1C9E4072" w:rsidR="00AF02CD" w:rsidRPr="00AF02CD" w:rsidRDefault="00AF02CD" w:rsidP="00016415">
      <w:pPr>
        <w:pStyle w:val="PlainText"/>
        <w:numPr>
          <w:ilvl w:val="0"/>
          <w:numId w:val="6"/>
        </w:numPr>
        <w:spacing w:after="60"/>
        <w:rPr>
          <w:bCs/>
        </w:rPr>
      </w:pPr>
      <w:r w:rsidRPr="00AF02CD">
        <w:rPr>
          <w:bCs/>
        </w:rPr>
        <w:t>Please advise if anything will be changing regarding the role of the Guard on these trains compared to your current ones and if so please advise on exactly what will change?</w:t>
      </w:r>
    </w:p>
    <w:p w14:paraId="59E1B69D" w14:textId="480E4174" w:rsidR="00F26FCD" w:rsidRPr="00686B58" w:rsidRDefault="00F26FCD" w:rsidP="00E4456D">
      <w:pPr>
        <w:pStyle w:val="PlainText"/>
      </w:pPr>
      <w:r>
        <w:t xml:space="preserve"> </w:t>
      </w:r>
    </w:p>
    <w:p w14:paraId="2080D52C" w14:textId="77777777" w:rsidR="00686B58" w:rsidRPr="00730D02" w:rsidRDefault="00686B58" w:rsidP="00686B58">
      <w:pPr>
        <w:spacing w:after="240"/>
        <w:rPr>
          <w:b/>
          <w:bCs/>
        </w:rPr>
      </w:pPr>
      <w:r w:rsidRPr="00730D02">
        <w:rPr>
          <w:b/>
          <w:bCs/>
        </w:rPr>
        <w:t>Having reviewed your questions, we are able to provide the following information:</w:t>
      </w:r>
    </w:p>
    <w:tbl>
      <w:tblPr>
        <w:tblW w:w="5000" w:type="pct"/>
        <w:tblCellMar>
          <w:left w:w="0" w:type="dxa"/>
          <w:right w:w="0" w:type="dxa"/>
        </w:tblCellMar>
        <w:tblLook w:val="04A0" w:firstRow="1" w:lastRow="0" w:firstColumn="1" w:lastColumn="0" w:noHBand="0" w:noVBand="1"/>
      </w:tblPr>
      <w:tblGrid>
        <w:gridCol w:w="2078"/>
        <w:gridCol w:w="1386"/>
        <w:gridCol w:w="1386"/>
        <w:gridCol w:w="1386"/>
        <w:gridCol w:w="1385"/>
        <w:gridCol w:w="1385"/>
      </w:tblGrid>
      <w:tr w:rsidR="00C63C04" w14:paraId="0E45426F" w14:textId="77777777" w:rsidTr="00D83CC4">
        <w:tc>
          <w:tcPr>
            <w:tcW w:w="11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5C344F" w14:textId="77777777" w:rsidR="00C63C04" w:rsidRDefault="00C63C04" w:rsidP="00D83CC4">
            <w:pPr>
              <w:rPr>
                <w:b/>
                <w:bCs/>
              </w:rPr>
            </w:pPr>
            <w:r>
              <w:rPr>
                <w:b/>
                <w:bCs/>
              </w:rPr>
              <w:t xml:space="preserve">Query </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F99EE" w14:textId="77777777" w:rsidR="00C63C04" w:rsidRDefault="00C63C04" w:rsidP="00D83CC4">
            <w:pPr>
              <w:rPr>
                <w:b/>
                <w:bCs/>
              </w:rPr>
            </w:pPr>
            <w:r>
              <w:rPr>
                <w:b/>
                <w:bCs/>
              </w:rPr>
              <w:t>197  </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D13A7F" w14:textId="77777777" w:rsidR="00C63C04" w:rsidRDefault="00C63C04" w:rsidP="00D83CC4">
            <w:pPr>
              <w:rPr>
                <w:b/>
                <w:bCs/>
              </w:rPr>
            </w:pPr>
            <w:r>
              <w:rPr>
                <w:b/>
                <w:bCs/>
              </w:rPr>
              <w:t xml:space="preserve">230 </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DD782" w14:textId="77777777" w:rsidR="00C63C04" w:rsidRDefault="00C63C04" w:rsidP="00D83CC4">
            <w:pPr>
              <w:rPr>
                <w:b/>
                <w:bCs/>
              </w:rPr>
            </w:pPr>
            <w:r>
              <w:rPr>
                <w:b/>
                <w:bCs/>
              </w:rPr>
              <w:t>231</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140A3" w14:textId="77777777" w:rsidR="00C63C04" w:rsidRDefault="00C63C04" w:rsidP="00D83CC4">
            <w:pPr>
              <w:rPr>
                <w:b/>
                <w:bCs/>
              </w:rPr>
            </w:pPr>
            <w:r>
              <w:rPr>
                <w:b/>
                <w:bCs/>
              </w:rPr>
              <w:t xml:space="preserve">398 </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97FB7" w14:textId="77777777" w:rsidR="00C63C04" w:rsidRDefault="00C63C04" w:rsidP="00D83CC4">
            <w:pPr>
              <w:rPr>
                <w:b/>
                <w:bCs/>
              </w:rPr>
            </w:pPr>
            <w:r>
              <w:rPr>
                <w:b/>
                <w:bCs/>
              </w:rPr>
              <w:t>756</w:t>
            </w:r>
          </w:p>
        </w:tc>
      </w:tr>
      <w:tr w:rsidR="00C63C04" w14:paraId="35F14B2C" w14:textId="77777777" w:rsidTr="00D83CC4">
        <w:tc>
          <w:tcPr>
            <w:tcW w:w="1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26396" w14:textId="23B5BB57" w:rsidR="00C63C04" w:rsidRDefault="00C63C04" w:rsidP="00824E3A">
            <w:pPr>
              <w:pStyle w:val="ListParagraph"/>
              <w:numPr>
                <w:ilvl w:val="0"/>
                <w:numId w:val="8"/>
              </w:numPr>
            </w:pPr>
            <w:r>
              <w:t>Will the Guards still be responsible for despatching the train or will this responsibility be transferred to the Driver instead?</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66831B00" w14:textId="77777777" w:rsidR="00C63C04" w:rsidRDefault="00C63C04" w:rsidP="00D83CC4">
            <w:r>
              <w:t>Yes</w:t>
            </w:r>
          </w:p>
          <w:p w14:paraId="4EAFC0F7" w14:textId="77777777" w:rsidR="00C63C04" w:rsidRDefault="00C63C04" w:rsidP="00D83CC4">
            <w:r>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478AA822" w14:textId="77777777" w:rsidR="00C63C04" w:rsidRDefault="00C63C04" w:rsidP="00D83CC4">
            <w:r>
              <w:t>Yes</w:t>
            </w:r>
          </w:p>
          <w:p w14:paraId="2D61097A" w14:textId="77777777" w:rsidR="00C63C04" w:rsidRDefault="00C63C04" w:rsidP="00D83CC4">
            <w:r>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7EB56116" w14:textId="77777777" w:rsidR="00C63C04" w:rsidRDefault="00C63C04" w:rsidP="00D83CC4">
            <w:r>
              <w:t>Yes</w:t>
            </w:r>
          </w:p>
          <w:p w14:paraId="0F5A8C0C" w14:textId="77777777" w:rsidR="00C63C04" w:rsidRDefault="00C63C04" w:rsidP="00D83CC4">
            <w:r>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1FBB5000" w14:textId="77777777" w:rsidR="00C63C04" w:rsidRDefault="00C63C04" w:rsidP="00D83CC4">
            <w:r>
              <w:t xml:space="preserve">Method of operation under discussion </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6FF8C6D8" w14:textId="77777777" w:rsidR="00C63C04" w:rsidRDefault="00C63C04" w:rsidP="00D83CC4">
            <w:r>
              <w:t>Method of operation under discussion</w:t>
            </w:r>
          </w:p>
        </w:tc>
      </w:tr>
      <w:tr w:rsidR="00C63C04" w14:paraId="165BD9BD" w14:textId="77777777" w:rsidTr="00D83CC4">
        <w:tc>
          <w:tcPr>
            <w:tcW w:w="1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DB6D2" w14:textId="029EE653" w:rsidR="00C63C04" w:rsidRDefault="00C63C04" w:rsidP="00824E3A">
            <w:pPr>
              <w:pStyle w:val="ListParagraph"/>
              <w:numPr>
                <w:ilvl w:val="0"/>
                <w:numId w:val="8"/>
              </w:numPr>
            </w:pPr>
            <w:r>
              <w:t>Will the Guards still be responsible for opening (releasing) the doors on these trains or will this responsibility be transferred to the Driver instead?</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48BB55FA" w14:textId="77777777" w:rsidR="00C63C04" w:rsidRDefault="00C63C04" w:rsidP="00D83CC4">
            <w:r>
              <w:t>Yes</w:t>
            </w:r>
          </w:p>
          <w:p w14:paraId="55DE40CB" w14:textId="77777777" w:rsidR="00C63C04" w:rsidRDefault="00C63C04" w:rsidP="00D83CC4">
            <w:r>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4A6897F1" w14:textId="77777777" w:rsidR="00C63C04" w:rsidRDefault="00C63C04" w:rsidP="00D83CC4">
            <w:r>
              <w:t xml:space="preserve">Yes </w:t>
            </w:r>
          </w:p>
          <w:p w14:paraId="2999DD7B" w14:textId="77777777" w:rsidR="00C63C04" w:rsidRDefault="00C63C04" w:rsidP="00D83CC4">
            <w:r>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0ED284DD" w14:textId="77777777" w:rsidR="00C63C04" w:rsidRDefault="00C63C04" w:rsidP="00D83CC4">
            <w:r>
              <w:t xml:space="preserve">Yes </w:t>
            </w:r>
          </w:p>
          <w:p w14:paraId="3D3FC935" w14:textId="77777777" w:rsidR="00C63C04" w:rsidRDefault="00C63C04" w:rsidP="00D83CC4">
            <w:r>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5316D590" w14:textId="77777777" w:rsidR="00C63C04" w:rsidRDefault="00C63C04" w:rsidP="00D83CC4">
            <w:r>
              <w:t>Method of operation under discussion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2E0BD0F4" w14:textId="77777777" w:rsidR="00C63C04" w:rsidRDefault="00C63C04" w:rsidP="00D83CC4">
            <w:r>
              <w:t>Method of operation under discussion</w:t>
            </w:r>
          </w:p>
        </w:tc>
      </w:tr>
      <w:tr w:rsidR="00C63C04" w14:paraId="31B7E6E2" w14:textId="77777777" w:rsidTr="00D83CC4">
        <w:tc>
          <w:tcPr>
            <w:tcW w:w="1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CEADF" w14:textId="414E3626" w:rsidR="00C63C04" w:rsidRDefault="00C63C04" w:rsidP="00775B59">
            <w:pPr>
              <w:pStyle w:val="ListParagraph"/>
              <w:numPr>
                <w:ilvl w:val="0"/>
                <w:numId w:val="8"/>
              </w:numPr>
            </w:pPr>
            <w:r>
              <w:t xml:space="preserve">Will the Guards still be responsible for </w:t>
            </w:r>
            <w:r>
              <w:lastRenderedPageBreak/>
              <w:t>closing (locking) the doors on these trains or will this responsibility be transferred to the Driver instead?</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568B443A" w14:textId="77777777" w:rsidR="00C63C04" w:rsidRDefault="00C63C04" w:rsidP="00D83CC4">
            <w:r>
              <w:lastRenderedPageBreak/>
              <w:t>Yes</w:t>
            </w:r>
          </w:p>
          <w:p w14:paraId="37C54F65" w14:textId="77777777" w:rsidR="00C63C04" w:rsidRDefault="00C63C04" w:rsidP="00D83CC4">
            <w:r>
              <w:lastRenderedPageBreak/>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2783A5DE" w14:textId="77777777" w:rsidR="00C63C04" w:rsidRDefault="00C63C04" w:rsidP="00D83CC4">
            <w:r>
              <w:lastRenderedPageBreak/>
              <w:t>Yes</w:t>
            </w:r>
          </w:p>
          <w:p w14:paraId="007EF6C4" w14:textId="77777777" w:rsidR="00C63C04" w:rsidRDefault="00C63C04" w:rsidP="00D83CC4">
            <w:r>
              <w:lastRenderedPageBreak/>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21CD6AC3" w14:textId="77777777" w:rsidR="00C63C04" w:rsidRDefault="00C63C04" w:rsidP="00D83CC4">
            <w:r>
              <w:lastRenderedPageBreak/>
              <w:t>Yes</w:t>
            </w:r>
          </w:p>
          <w:p w14:paraId="60857F19" w14:textId="77777777" w:rsidR="00C63C04" w:rsidRDefault="00C63C04" w:rsidP="00D83CC4">
            <w:r>
              <w:lastRenderedPageBreak/>
              <w:t>Guard operation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7C69D9A0" w14:textId="77777777" w:rsidR="00C63C04" w:rsidRDefault="00C63C04" w:rsidP="00D83CC4">
            <w:r>
              <w:lastRenderedPageBreak/>
              <w:t xml:space="preserve">Method of operation </w:t>
            </w:r>
            <w:r>
              <w:lastRenderedPageBreak/>
              <w:t>under discussion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03CEDB18" w14:textId="77777777" w:rsidR="00C63C04" w:rsidRDefault="00C63C04" w:rsidP="00D83CC4">
            <w:r>
              <w:lastRenderedPageBreak/>
              <w:t xml:space="preserve">Method of operation </w:t>
            </w:r>
            <w:r>
              <w:lastRenderedPageBreak/>
              <w:t>under discussion</w:t>
            </w:r>
          </w:p>
        </w:tc>
      </w:tr>
      <w:tr w:rsidR="00C63C04" w14:paraId="37021A3D" w14:textId="77777777" w:rsidTr="00D83CC4">
        <w:tc>
          <w:tcPr>
            <w:tcW w:w="1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14AA8" w14:textId="746031CB" w:rsidR="00C63C04" w:rsidRDefault="00C63C04" w:rsidP="00775B59">
            <w:pPr>
              <w:pStyle w:val="ListParagraph"/>
              <w:numPr>
                <w:ilvl w:val="0"/>
                <w:numId w:val="8"/>
              </w:numPr>
            </w:pPr>
            <w:r>
              <w:lastRenderedPageBreak/>
              <w:t>Please advise if anything will be changing regarding the role of the Guard on these trains compared to your current ones and if so please advise on exactly what will change</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533A1813" w14:textId="77777777" w:rsidR="00C63C04" w:rsidRDefault="00C63C04" w:rsidP="00D83CC4">
            <w:pPr>
              <w:rPr>
                <w:highlight w:val="yellow"/>
              </w:rPr>
            </w:pPr>
            <w:r>
              <w:t>No change</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76BA7348" w14:textId="77777777" w:rsidR="00C63C04" w:rsidRDefault="00C63C04" w:rsidP="00D83CC4">
            <w:r>
              <w:t>No change</w:t>
            </w:r>
          </w:p>
          <w:p w14:paraId="69E57DF3" w14:textId="77777777" w:rsidR="00C63C04" w:rsidRDefault="00C63C04" w:rsidP="00D83CC4"/>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241DC997" w14:textId="77777777" w:rsidR="00C63C04" w:rsidRDefault="00C63C04" w:rsidP="00D83CC4">
            <w:r>
              <w:t>No change</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25CB786E" w14:textId="77777777" w:rsidR="00C63C04" w:rsidRDefault="00C63C04" w:rsidP="00D83CC4">
            <w:r>
              <w:t>Method of operation under discussion</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14:paraId="09D7CDE2" w14:textId="77777777" w:rsidR="00C63C04" w:rsidRDefault="00C63C04" w:rsidP="00D83CC4">
            <w:r>
              <w:t>Method of operation under discussion</w:t>
            </w:r>
          </w:p>
        </w:tc>
      </w:tr>
    </w:tbl>
    <w:p w14:paraId="4B22125D" w14:textId="6FDC66AF" w:rsidR="00F840FD" w:rsidRDefault="00F840FD" w:rsidP="0090257B"/>
    <w:p w14:paraId="7B217710" w14:textId="10D71899" w:rsidR="00AC1AFD" w:rsidRDefault="00775B59" w:rsidP="00AC1AFD">
      <w:r>
        <w:t xml:space="preserve">In </w:t>
      </w:r>
      <w:r w:rsidR="00AC1AFD">
        <w:t>relation</w:t>
      </w:r>
      <w:r>
        <w:t xml:space="preserve"> to question</w:t>
      </w:r>
      <w:r w:rsidR="00E7387E">
        <w:t>s</w:t>
      </w:r>
      <w:r>
        <w:t xml:space="preserve"> 5 </w:t>
      </w:r>
      <w:r w:rsidR="00E7387E">
        <w:t xml:space="preserve">and </w:t>
      </w:r>
      <w:r>
        <w:t>6</w:t>
      </w:r>
      <w:r w:rsidR="00E7387E">
        <w:t xml:space="preserve">, </w:t>
      </w:r>
      <w:r w:rsidR="00AC1AFD">
        <w:t xml:space="preserve">regarding </w:t>
      </w:r>
      <w:r w:rsidR="00AC1AFD">
        <w:t>d</w:t>
      </w:r>
      <w:r w:rsidR="00AC1AFD">
        <w:t xml:space="preserve">oor </w:t>
      </w:r>
      <w:r w:rsidR="00AC1AFD">
        <w:t>c</w:t>
      </w:r>
      <w:r w:rsidR="00AC1AFD">
        <w:t xml:space="preserve">ontrol </w:t>
      </w:r>
      <w:r w:rsidR="00AC1AFD">
        <w:t>p</w:t>
      </w:r>
      <w:r w:rsidR="00AC1AFD">
        <w:t xml:space="preserve">anels </w:t>
      </w:r>
      <w:r w:rsidR="00AC1AFD">
        <w:t xml:space="preserve">we </w:t>
      </w:r>
      <w:r w:rsidR="00AC1AFD">
        <w:t xml:space="preserve">can confirm that we hold the information you require. However, this information for our new passenger trains is exempt from disclosure under sections 24 (National Security) and 38 (Health and Safety) of the Freedom of Information Act. </w:t>
      </w:r>
    </w:p>
    <w:p w14:paraId="4DE1ACC7" w14:textId="651334DD" w:rsidR="00AC1AFD" w:rsidRDefault="00AC1AFD" w:rsidP="00AC1AFD">
      <w:r>
        <w:t>The information requested would be of use to any persons wishing to disrupt T</w:t>
      </w:r>
      <w:r w:rsidR="009410A5">
        <w:t>f</w:t>
      </w:r>
      <w:r>
        <w:t xml:space="preserve">W Rail and Wales &amp; Borders transport infrastructure by placing into the public domain information which would otherwise not be available via other means. Whilst we make no suggestion that you would use this information for anything other than you own interest, disclosure of information under FOI has to be regarded as a disclosure to the public at large. As you will no doubt be aware, the rail transport system in the UK has been the target of attacks in the past. The information requested contains sensitive information about the operation of </w:t>
      </w:r>
      <w:r w:rsidR="00961E4A">
        <w:t xml:space="preserve">our trains and </w:t>
      </w:r>
      <w:r>
        <w:t xml:space="preserve">the network which could be of use for anyone seeking to actively cause disruption to the network. </w:t>
      </w:r>
    </w:p>
    <w:p w14:paraId="65AE33D2" w14:textId="393E80F7" w:rsidR="00AC1AFD" w:rsidRDefault="00AC1AFD" w:rsidP="00AC1AFD">
      <w:r>
        <w:t>The use of the section 24 and 38 exemptions are subject to an assessment of the public interest in relation to the disclosure of the information concerned. We recognise the need for openness and transparency by public authorities and acknowledge that there may be some interest in the information in question - as evidenced by the fact that you have requested it. However, as we believe this information could potentially be obtained and utilised by individuals who may wish to use it to cause disruption to T</w:t>
      </w:r>
      <w:r w:rsidR="00D27353">
        <w:t>f</w:t>
      </w:r>
      <w:r>
        <w:t>W Rail transport infrastructure, in this instance we believe that minimising the risk to that infrastructure and protecting the safety and welfare of members of the general public and our staff outweighs the limited public interest in disclosure.</w:t>
      </w:r>
    </w:p>
    <w:p w14:paraId="5850682F" w14:textId="2D4F348B" w:rsidR="00F35E54" w:rsidRPr="00730D02" w:rsidRDefault="00775B59" w:rsidP="00D27353">
      <w:r>
        <w:t xml:space="preserve"> </w:t>
      </w:r>
      <w:r w:rsidR="006A34C4">
        <w:t xml:space="preserve">We </w:t>
      </w:r>
      <w:r w:rsidR="00F35E54" w:rsidRPr="00730D02">
        <w:t xml:space="preserve">hope this information </w:t>
      </w:r>
      <w:r w:rsidR="00080FC2">
        <w:t>is of use to you</w:t>
      </w:r>
      <w:r w:rsidR="00F35E54" w:rsidRPr="00730D02">
        <w:t xml:space="preserve">. </w:t>
      </w: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C618" w14:textId="77777777" w:rsidR="000C4583" w:rsidRDefault="000C4583" w:rsidP="0029704C">
      <w:pPr>
        <w:spacing w:after="0" w:line="240" w:lineRule="auto"/>
      </w:pPr>
      <w:r>
        <w:separator/>
      </w:r>
    </w:p>
  </w:endnote>
  <w:endnote w:type="continuationSeparator" w:id="0">
    <w:p w14:paraId="584C20B6" w14:textId="77777777" w:rsidR="000C4583" w:rsidRDefault="000C4583" w:rsidP="0029704C">
      <w:pPr>
        <w:spacing w:after="0" w:line="240" w:lineRule="auto"/>
      </w:pPr>
      <w:r>
        <w:continuationSeparator/>
      </w:r>
    </w:p>
  </w:endnote>
  <w:endnote w:type="continuationNotice" w:id="1">
    <w:p w14:paraId="569596B9" w14:textId="77777777" w:rsidR="000C4583" w:rsidRDefault="000C4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AEAD" w14:textId="77777777" w:rsidR="000C4583" w:rsidRDefault="000C4583" w:rsidP="0029704C">
      <w:pPr>
        <w:spacing w:after="0" w:line="240" w:lineRule="auto"/>
      </w:pPr>
      <w:r>
        <w:separator/>
      </w:r>
    </w:p>
  </w:footnote>
  <w:footnote w:type="continuationSeparator" w:id="0">
    <w:p w14:paraId="559F4CCC" w14:textId="77777777" w:rsidR="000C4583" w:rsidRDefault="000C4583" w:rsidP="0029704C">
      <w:pPr>
        <w:spacing w:after="0" w:line="240" w:lineRule="auto"/>
      </w:pPr>
      <w:r>
        <w:continuationSeparator/>
      </w:r>
    </w:p>
  </w:footnote>
  <w:footnote w:type="continuationNotice" w:id="1">
    <w:p w14:paraId="78468192" w14:textId="77777777" w:rsidR="000C4583" w:rsidRDefault="000C4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07F9C"/>
    <w:multiLevelType w:val="hybridMultilevel"/>
    <w:tmpl w:val="9B7A3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9930C8"/>
    <w:multiLevelType w:val="hybridMultilevel"/>
    <w:tmpl w:val="42A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55E65"/>
    <w:multiLevelType w:val="hybridMultilevel"/>
    <w:tmpl w:val="23664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5B6C5C"/>
    <w:multiLevelType w:val="hybridMultilevel"/>
    <w:tmpl w:val="3EBE8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1A722C"/>
    <w:multiLevelType w:val="hybridMultilevel"/>
    <w:tmpl w:val="A0BE0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9C4"/>
    <w:rsid w:val="000061F5"/>
    <w:rsid w:val="00016415"/>
    <w:rsid w:val="00041EB4"/>
    <w:rsid w:val="00050181"/>
    <w:rsid w:val="00076175"/>
    <w:rsid w:val="00076762"/>
    <w:rsid w:val="00080FC2"/>
    <w:rsid w:val="0008339D"/>
    <w:rsid w:val="00084AA4"/>
    <w:rsid w:val="00092BE5"/>
    <w:rsid w:val="000B08E9"/>
    <w:rsid w:val="000C435B"/>
    <w:rsid w:val="000C4583"/>
    <w:rsid w:val="000E7802"/>
    <w:rsid w:val="000F039C"/>
    <w:rsid w:val="00106DE7"/>
    <w:rsid w:val="00121A1E"/>
    <w:rsid w:val="00131586"/>
    <w:rsid w:val="0013481D"/>
    <w:rsid w:val="0016361E"/>
    <w:rsid w:val="001B369B"/>
    <w:rsid w:val="001B6034"/>
    <w:rsid w:val="001B6FC8"/>
    <w:rsid w:val="001F3BA6"/>
    <w:rsid w:val="001F47D6"/>
    <w:rsid w:val="00217E85"/>
    <w:rsid w:val="0023001D"/>
    <w:rsid w:val="00243C1C"/>
    <w:rsid w:val="00271383"/>
    <w:rsid w:val="0027240C"/>
    <w:rsid w:val="002752C0"/>
    <w:rsid w:val="00284A55"/>
    <w:rsid w:val="00293CEC"/>
    <w:rsid w:val="0029704C"/>
    <w:rsid w:val="002B38BF"/>
    <w:rsid w:val="002B4850"/>
    <w:rsid w:val="002C48AD"/>
    <w:rsid w:val="002D5A43"/>
    <w:rsid w:val="002E3002"/>
    <w:rsid w:val="002E3828"/>
    <w:rsid w:val="00314127"/>
    <w:rsid w:val="00316CB6"/>
    <w:rsid w:val="0033704E"/>
    <w:rsid w:val="00343F85"/>
    <w:rsid w:val="00373E1E"/>
    <w:rsid w:val="003A66BB"/>
    <w:rsid w:val="003D4C03"/>
    <w:rsid w:val="003D7B58"/>
    <w:rsid w:val="003E56B2"/>
    <w:rsid w:val="003E5FF1"/>
    <w:rsid w:val="003F3973"/>
    <w:rsid w:val="0041139F"/>
    <w:rsid w:val="004155FA"/>
    <w:rsid w:val="0042257B"/>
    <w:rsid w:val="004545D8"/>
    <w:rsid w:val="00460408"/>
    <w:rsid w:val="004770D2"/>
    <w:rsid w:val="0049234E"/>
    <w:rsid w:val="004A6E85"/>
    <w:rsid w:val="004B21A9"/>
    <w:rsid w:val="004B27C7"/>
    <w:rsid w:val="004C09FC"/>
    <w:rsid w:val="004D1A27"/>
    <w:rsid w:val="004D2ED9"/>
    <w:rsid w:val="004E19CD"/>
    <w:rsid w:val="004E5CC8"/>
    <w:rsid w:val="004F2D0C"/>
    <w:rsid w:val="004F6D43"/>
    <w:rsid w:val="005301EB"/>
    <w:rsid w:val="0056686B"/>
    <w:rsid w:val="00585951"/>
    <w:rsid w:val="00586E64"/>
    <w:rsid w:val="00590396"/>
    <w:rsid w:val="00591095"/>
    <w:rsid w:val="005B265B"/>
    <w:rsid w:val="005B50D2"/>
    <w:rsid w:val="005B5D9B"/>
    <w:rsid w:val="005D18F5"/>
    <w:rsid w:val="005D5730"/>
    <w:rsid w:val="005F512A"/>
    <w:rsid w:val="00604616"/>
    <w:rsid w:val="00610B31"/>
    <w:rsid w:val="00612020"/>
    <w:rsid w:val="00617231"/>
    <w:rsid w:val="00620AC3"/>
    <w:rsid w:val="00623B27"/>
    <w:rsid w:val="00626749"/>
    <w:rsid w:val="006276CE"/>
    <w:rsid w:val="00686B58"/>
    <w:rsid w:val="00687952"/>
    <w:rsid w:val="006A34C4"/>
    <w:rsid w:val="006A3691"/>
    <w:rsid w:val="006B44E3"/>
    <w:rsid w:val="006F1796"/>
    <w:rsid w:val="006F3942"/>
    <w:rsid w:val="00700245"/>
    <w:rsid w:val="007033DE"/>
    <w:rsid w:val="00730D02"/>
    <w:rsid w:val="007346B1"/>
    <w:rsid w:val="00747930"/>
    <w:rsid w:val="007509CF"/>
    <w:rsid w:val="00752DEB"/>
    <w:rsid w:val="00775B59"/>
    <w:rsid w:val="007816E1"/>
    <w:rsid w:val="00797A24"/>
    <w:rsid w:val="007D16F9"/>
    <w:rsid w:val="008142C8"/>
    <w:rsid w:val="00824E3A"/>
    <w:rsid w:val="008362B2"/>
    <w:rsid w:val="00840CBC"/>
    <w:rsid w:val="00843C97"/>
    <w:rsid w:val="00875924"/>
    <w:rsid w:val="008943C9"/>
    <w:rsid w:val="008D6A14"/>
    <w:rsid w:val="0090257B"/>
    <w:rsid w:val="00905666"/>
    <w:rsid w:val="009245A3"/>
    <w:rsid w:val="009410A5"/>
    <w:rsid w:val="009506DD"/>
    <w:rsid w:val="00955621"/>
    <w:rsid w:val="00961E4A"/>
    <w:rsid w:val="00962DA6"/>
    <w:rsid w:val="009706BC"/>
    <w:rsid w:val="00980D10"/>
    <w:rsid w:val="0099074D"/>
    <w:rsid w:val="00990EE7"/>
    <w:rsid w:val="00997895"/>
    <w:rsid w:val="009A1797"/>
    <w:rsid w:val="009A25CC"/>
    <w:rsid w:val="009C283F"/>
    <w:rsid w:val="009D1AAA"/>
    <w:rsid w:val="009E53BE"/>
    <w:rsid w:val="009E6357"/>
    <w:rsid w:val="009F476E"/>
    <w:rsid w:val="00A0047F"/>
    <w:rsid w:val="00A012D4"/>
    <w:rsid w:val="00A121B1"/>
    <w:rsid w:val="00A16146"/>
    <w:rsid w:val="00A20006"/>
    <w:rsid w:val="00A4129A"/>
    <w:rsid w:val="00A57132"/>
    <w:rsid w:val="00A6144F"/>
    <w:rsid w:val="00A64469"/>
    <w:rsid w:val="00A7257B"/>
    <w:rsid w:val="00A8347B"/>
    <w:rsid w:val="00A90D11"/>
    <w:rsid w:val="00AC1AFD"/>
    <w:rsid w:val="00AD510D"/>
    <w:rsid w:val="00AD5B78"/>
    <w:rsid w:val="00AF02CD"/>
    <w:rsid w:val="00B009E5"/>
    <w:rsid w:val="00B03466"/>
    <w:rsid w:val="00B26A0E"/>
    <w:rsid w:val="00B4563D"/>
    <w:rsid w:val="00B5151F"/>
    <w:rsid w:val="00B70A42"/>
    <w:rsid w:val="00BA2AE7"/>
    <w:rsid w:val="00BB7141"/>
    <w:rsid w:val="00BC1EA7"/>
    <w:rsid w:val="00BC2F92"/>
    <w:rsid w:val="00BC70AD"/>
    <w:rsid w:val="00BE1084"/>
    <w:rsid w:val="00BE350E"/>
    <w:rsid w:val="00BE5B50"/>
    <w:rsid w:val="00BE7A91"/>
    <w:rsid w:val="00BF3837"/>
    <w:rsid w:val="00C5241C"/>
    <w:rsid w:val="00C63256"/>
    <w:rsid w:val="00C63C04"/>
    <w:rsid w:val="00C712EC"/>
    <w:rsid w:val="00C737C0"/>
    <w:rsid w:val="00C80C97"/>
    <w:rsid w:val="00C875B3"/>
    <w:rsid w:val="00C93B74"/>
    <w:rsid w:val="00C9519D"/>
    <w:rsid w:val="00CB29C7"/>
    <w:rsid w:val="00CC3FFD"/>
    <w:rsid w:val="00CC65A4"/>
    <w:rsid w:val="00CE2068"/>
    <w:rsid w:val="00CF1613"/>
    <w:rsid w:val="00CF2609"/>
    <w:rsid w:val="00CF3890"/>
    <w:rsid w:val="00CF78BC"/>
    <w:rsid w:val="00D11D06"/>
    <w:rsid w:val="00D14B32"/>
    <w:rsid w:val="00D263B3"/>
    <w:rsid w:val="00D27353"/>
    <w:rsid w:val="00D76787"/>
    <w:rsid w:val="00D9671E"/>
    <w:rsid w:val="00DA1A64"/>
    <w:rsid w:val="00DB0081"/>
    <w:rsid w:val="00DB6126"/>
    <w:rsid w:val="00DB6DB0"/>
    <w:rsid w:val="00DC38BC"/>
    <w:rsid w:val="00DC4270"/>
    <w:rsid w:val="00DC4F13"/>
    <w:rsid w:val="00DE3034"/>
    <w:rsid w:val="00DF2829"/>
    <w:rsid w:val="00E24CBC"/>
    <w:rsid w:val="00E317B5"/>
    <w:rsid w:val="00E4456D"/>
    <w:rsid w:val="00E47F42"/>
    <w:rsid w:val="00E51B12"/>
    <w:rsid w:val="00E52308"/>
    <w:rsid w:val="00E53352"/>
    <w:rsid w:val="00E54F3B"/>
    <w:rsid w:val="00E578D0"/>
    <w:rsid w:val="00E664E7"/>
    <w:rsid w:val="00E7387E"/>
    <w:rsid w:val="00E8344B"/>
    <w:rsid w:val="00E917C9"/>
    <w:rsid w:val="00E935E9"/>
    <w:rsid w:val="00EE479D"/>
    <w:rsid w:val="00F26FCD"/>
    <w:rsid w:val="00F35E54"/>
    <w:rsid w:val="00F45AEF"/>
    <w:rsid w:val="00F46A71"/>
    <w:rsid w:val="00F818ED"/>
    <w:rsid w:val="00F83321"/>
    <w:rsid w:val="00F840FD"/>
    <w:rsid w:val="00F93D1E"/>
    <w:rsid w:val="00FA35C2"/>
    <w:rsid w:val="00FA4608"/>
    <w:rsid w:val="00FC704E"/>
    <w:rsid w:val="00FE32D3"/>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5826486">
      <w:bodyDiv w:val="1"/>
      <w:marLeft w:val="0"/>
      <w:marRight w:val="0"/>
      <w:marTop w:val="0"/>
      <w:marBottom w:val="0"/>
      <w:divBdr>
        <w:top w:val="none" w:sz="0" w:space="0" w:color="auto"/>
        <w:left w:val="none" w:sz="0" w:space="0" w:color="auto"/>
        <w:bottom w:val="none" w:sz="0" w:space="0" w:color="auto"/>
        <w:right w:val="none" w:sz="0" w:space="0" w:color="auto"/>
      </w:divBdr>
    </w:div>
    <w:div w:id="180899519">
      <w:bodyDiv w:val="1"/>
      <w:marLeft w:val="0"/>
      <w:marRight w:val="0"/>
      <w:marTop w:val="0"/>
      <w:marBottom w:val="0"/>
      <w:divBdr>
        <w:top w:val="none" w:sz="0" w:space="0" w:color="auto"/>
        <w:left w:val="none" w:sz="0" w:space="0" w:color="auto"/>
        <w:bottom w:val="none" w:sz="0" w:space="0" w:color="auto"/>
        <w:right w:val="none" w:sz="0" w:space="0" w:color="auto"/>
      </w:divBdr>
    </w:div>
    <w:div w:id="22619022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7595236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9029700">
      <w:bodyDiv w:val="1"/>
      <w:marLeft w:val="0"/>
      <w:marRight w:val="0"/>
      <w:marTop w:val="0"/>
      <w:marBottom w:val="0"/>
      <w:divBdr>
        <w:top w:val="none" w:sz="0" w:space="0" w:color="auto"/>
        <w:left w:val="none" w:sz="0" w:space="0" w:color="auto"/>
        <w:bottom w:val="none" w:sz="0" w:space="0" w:color="auto"/>
        <w:right w:val="none" w:sz="0" w:space="0" w:color="auto"/>
      </w:divBdr>
    </w:div>
    <w:div w:id="1898203376">
      <w:bodyDiv w:val="1"/>
      <w:marLeft w:val="0"/>
      <w:marRight w:val="0"/>
      <w:marTop w:val="0"/>
      <w:marBottom w:val="0"/>
      <w:divBdr>
        <w:top w:val="none" w:sz="0" w:space="0" w:color="auto"/>
        <w:left w:val="none" w:sz="0" w:space="0" w:color="auto"/>
        <w:bottom w:val="none" w:sz="0" w:space="0" w:color="auto"/>
        <w:right w:val="none" w:sz="0" w:space="0" w:color="auto"/>
      </w:divBdr>
    </w:div>
    <w:div w:id="1899441169">
      <w:bodyDiv w:val="1"/>
      <w:marLeft w:val="0"/>
      <w:marRight w:val="0"/>
      <w:marTop w:val="0"/>
      <w:marBottom w:val="0"/>
      <w:divBdr>
        <w:top w:val="none" w:sz="0" w:space="0" w:color="auto"/>
        <w:left w:val="none" w:sz="0" w:space="0" w:color="auto"/>
        <w:bottom w:val="none" w:sz="0" w:space="0" w:color="auto"/>
        <w:right w:val="none" w:sz="0" w:space="0" w:color="auto"/>
      </w:divBdr>
    </w:div>
    <w:div w:id="195462714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F9258-CCC9-4D5B-BF63-659A59885B5A}"/>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3599</Characters>
  <Application>Microsoft Office Word</Application>
  <DocSecurity>0</DocSecurity>
  <Lines>163</Lines>
  <Paragraphs>108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103</cp:revision>
  <dcterms:created xsi:type="dcterms:W3CDTF">2022-04-10T15:54:00Z</dcterms:created>
  <dcterms:modified xsi:type="dcterms:W3CDTF">2022-04-13T08:10:00Z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