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04B2370"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FA75F7">
        <w:rPr>
          <w:rStyle w:val="normaltextrun"/>
          <w:rFonts w:ascii="Calibri" w:hAnsi="Calibri" w:cs="Calibri"/>
          <w:sz w:val="22"/>
          <w:szCs w:val="22"/>
        </w:rPr>
        <w:t>13</w:t>
      </w:r>
      <w:r w:rsidR="00FA75F7" w:rsidRPr="00FA75F7">
        <w:rPr>
          <w:rStyle w:val="normaltextrun"/>
          <w:rFonts w:ascii="Calibri" w:hAnsi="Calibri" w:cs="Calibri"/>
          <w:sz w:val="22"/>
          <w:szCs w:val="22"/>
          <w:vertAlign w:val="superscript"/>
        </w:rPr>
        <w:t>th</w:t>
      </w:r>
      <w:r w:rsidR="00FA75F7">
        <w:rPr>
          <w:rStyle w:val="normaltextrun"/>
          <w:rFonts w:ascii="Calibri" w:hAnsi="Calibri" w:cs="Calibri"/>
          <w:sz w:val="22"/>
          <w:szCs w:val="22"/>
        </w:rPr>
        <w:t xml:space="preserve"> of December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71312C75"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FA75F7">
        <w:rPr>
          <w:rStyle w:val="eop"/>
          <w:rFonts w:ascii="&amp;quot" w:hAnsi="&amp;quot"/>
          <w:color w:val="FF0000"/>
          <w:sz w:val="26"/>
          <w:szCs w:val="28"/>
        </w:rPr>
        <w:t>26</w:t>
      </w:r>
      <w:r w:rsidR="00446F4F">
        <w:rPr>
          <w:rStyle w:val="eop"/>
          <w:rFonts w:ascii="&amp;quot" w:hAnsi="&amp;quot"/>
          <w:color w:val="FF0000"/>
          <w:sz w:val="26"/>
          <w:szCs w:val="28"/>
        </w:rPr>
        <w:t>6</w:t>
      </w:r>
      <w:r w:rsidR="00FA75F7">
        <w:rPr>
          <w:rStyle w:val="eop"/>
          <w:rFonts w:ascii="&amp;quot" w:hAnsi="&amp;quot"/>
          <w:color w:val="FF0000"/>
          <w:sz w:val="26"/>
          <w:szCs w:val="28"/>
        </w:rPr>
        <w:t>/23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21700600" w14:textId="77777777" w:rsidR="00FA75F7" w:rsidRDefault="00FA75F7"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0E8851A" w14:textId="28604ACB" w:rsidR="00FA75F7" w:rsidRPr="00FA75F7" w:rsidRDefault="00FA75F7" w:rsidP="00FA75F7">
      <w:pPr>
        <w:rPr>
          <w:rFonts w:eastAsia="Times New Roman"/>
          <w:b/>
          <w:bCs/>
        </w:rPr>
      </w:pPr>
      <w:r w:rsidRPr="00FA75F7">
        <w:rPr>
          <w:rFonts w:eastAsia="Times New Roman"/>
          <w:b/>
          <w:bCs/>
        </w:rPr>
        <w:t>I would like to know what checks you do to make sure drivers are qualified to drive a train. For example, when organising the driver rota, do you check driver qualifications? </w:t>
      </w:r>
    </w:p>
    <w:p w14:paraId="7CC37EBD" w14:textId="69FCAEC5" w:rsidR="00FA75F7" w:rsidRPr="00FA75F7" w:rsidRDefault="00FA75F7" w:rsidP="00FA75F7">
      <w:pPr>
        <w:rPr>
          <w:rFonts w:eastAsia="Times New Roman"/>
          <w:b/>
          <w:bCs/>
        </w:rPr>
      </w:pPr>
      <w:r w:rsidRPr="00FA75F7">
        <w:rPr>
          <w:rFonts w:eastAsia="Times New Roman"/>
          <w:b/>
          <w:bCs/>
        </w:rPr>
        <w:t>What measures do you have in place to ensure unqualified drivers do not drive trains? </w:t>
      </w:r>
    </w:p>
    <w:p w14:paraId="72E2054E" w14:textId="77777777" w:rsidR="00FA75F7" w:rsidRPr="00FA75F7" w:rsidRDefault="00FA75F7" w:rsidP="00FA75F7">
      <w:pPr>
        <w:rPr>
          <w:rFonts w:eastAsia="Times New Roman"/>
          <w:b/>
          <w:bCs/>
        </w:rPr>
      </w:pPr>
      <w:r w:rsidRPr="00FA75F7">
        <w:rPr>
          <w:rFonts w:eastAsia="Times New Roman"/>
          <w:b/>
          <w:bCs/>
        </w:rPr>
        <w:t>In this case, is there any recorded information that explains how this driver got booked on? Could I request the CCIL for this incident. </w:t>
      </w:r>
    </w:p>
    <w:p w14:paraId="64B9B87E" w14:textId="3F4E9F46" w:rsidR="0008339D" w:rsidRDefault="00994870" w:rsidP="00962DA6">
      <w:pPr>
        <w:spacing w:after="0"/>
        <w:rPr>
          <w:rFonts w:cstheme="minorHAnsi"/>
          <w:b/>
          <w:bCs/>
        </w:rPr>
      </w:pPr>
      <w:r w:rsidRPr="003605D6">
        <w:rPr>
          <w:rFonts w:cstheme="minorHAnsi"/>
          <w:b/>
          <w:bCs/>
        </w:rPr>
        <w:t>RESPONSE</w:t>
      </w:r>
    </w:p>
    <w:p w14:paraId="35F96825" w14:textId="77777777" w:rsidR="00FA75F7" w:rsidRDefault="00FA75F7" w:rsidP="00962DA6">
      <w:pPr>
        <w:spacing w:after="0"/>
        <w:rPr>
          <w:rFonts w:cstheme="minorHAnsi"/>
          <w:b/>
          <w:bCs/>
        </w:rPr>
      </w:pPr>
    </w:p>
    <w:p w14:paraId="5CAA9988" w14:textId="10E456AB" w:rsidR="00FA75F7" w:rsidRPr="00FA75F7" w:rsidRDefault="00FA75F7" w:rsidP="00FA75F7">
      <w:r w:rsidRPr="00FA75F7">
        <w:t>All routes and train types have specific codes which our rostering system checks automatically against the traincrew profile and will only let the person be assigned to the work if they are competent.  On this occasion there was an issue which caused the traction code to not be present on the shift summary for the individual.  We are investigating to understand how this happened.   </w:t>
      </w:r>
    </w:p>
    <w:p w14:paraId="17D0E96D" w14:textId="77777777" w:rsidR="00FA75F7" w:rsidRDefault="00FA75F7" w:rsidP="00FA75F7">
      <w:r w:rsidRPr="00FA75F7">
        <w:t xml:space="preserve">The fall back for any system issues such as the above is that all members of traincrew are clear what trains and routes they are competent on and are regularly assessed against these by their line manager.  </w:t>
      </w:r>
      <w:proofErr w:type="gramStart"/>
      <w:r w:rsidRPr="00FA75F7">
        <w:t>Therefore</w:t>
      </w:r>
      <w:proofErr w:type="gramEnd"/>
      <w:r w:rsidRPr="00FA75F7">
        <w:t xml:space="preserve"> on this occasion the Conductor immediately flagged that they weren’t competent to work that train.</w:t>
      </w:r>
    </w:p>
    <w:p w14:paraId="2B93FD34" w14:textId="1D2540A7" w:rsidR="00FA75F7" w:rsidRDefault="00FA75F7" w:rsidP="00FA75F7">
      <w:r>
        <w:t>Please see the attached report.</w:t>
      </w:r>
    </w:p>
    <w:p w14:paraId="2537342C" w14:textId="75A252E8" w:rsidR="0049327A" w:rsidRDefault="0049327A" w:rsidP="00FA75F7">
      <w:r>
        <w:t xml:space="preserve">Please note: </w:t>
      </w:r>
      <w:r>
        <w:t xml:space="preserve">under the heading ‘System Issues?’ it states ‘No’.  The log entry is just what the Controller entered at the time based on what they knew at that point, where it was </w:t>
      </w:r>
      <w:proofErr w:type="gramStart"/>
      <w:r>
        <w:t>assumed</w:t>
      </w:r>
      <w:proofErr w:type="gramEnd"/>
      <w:r>
        <w:t xml:space="preserve"> it wasn’t a systems issue.  Investigation later showed a potential system issue.</w:t>
      </w:r>
    </w:p>
    <w:p w14:paraId="0FF3F5EF" w14:textId="77777777" w:rsidR="00FA75F7" w:rsidRDefault="00FA75F7" w:rsidP="00FA75F7">
      <w:pPr>
        <w:spacing w:after="0"/>
        <w:rPr>
          <w:rFonts w:cstheme="minorHAnsi"/>
        </w:rPr>
      </w:pPr>
      <w:r w:rsidRPr="00833F57">
        <w:rPr>
          <w:rFonts w:cstheme="minorHAnsi"/>
        </w:rPr>
        <w:t>In relation to Personal data</w:t>
      </w:r>
      <w:r>
        <w:rPr>
          <w:rFonts w:cstheme="minorHAnsi"/>
        </w:rPr>
        <w:t xml:space="preserve"> this has been redacted and</w:t>
      </w:r>
      <w:r w:rsidRPr="00833F57">
        <w:rPr>
          <w:rFonts w:cstheme="minorHAnsi"/>
        </w:rPr>
        <w:t xml:space="preserve"> the following exemption appl</w:t>
      </w:r>
      <w:r>
        <w:rPr>
          <w:rFonts w:cstheme="minorHAnsi"/>
        </w:rPr>
        <w:t>ies:</w:t>
      </w:r>
    </w:p>
    <w:p w14:paraId="1D2E9629" w14:textId="77777777" w:rsidR="00FA75F7" w:rsidRDefault="00FA75F7" w:rsidP="00FA75F7">
      <w:pPr>
        <w:spacing w:after="0"/>
        <w:rPr>
          <w:rFonts w:cstheme="minorHAnsi"/>
        </w:rPr>
      </w:pPr>
    </w:p>
    <w:p w14:paraId="1F436F8C" w14:textId="77777777" w:rsidR="00FA75F7" w:rsidRPr="00833F57" w:rsidRDefault="00FA75F7" w:rsidP="00FA75F7">
      <w:pPr>
        <w:spacing w:after="0"/>
        <w:rPr>
          <w:rFonts w:cstheme="minorHAnsi"/>
          <w:b/>
          <w:bCs/>
        </w:rPr>
      </w:pPr>
      <w:r w:rsidRPr="00833F57">
        <w:rPr>
          <w:rFonts w:cstheme="minorHAnsi"/>
          <w:b/>
          <w:bCs/>
        </w:rPr>
        <w:t>Section 40 – Personal data</w:t>
      </w:r>
    </w:p>
    <w:p w14:paraId="791B20BA" w14:textId="77777777" w:rsidR="00FA75F7" w:rsidRDefault="00FA75F7" w:rsidP="00FA75F7">
      <w:pPr>
        <w:spacing w:after="0"/>
        <w:rPr>
          <w:rFonts w:cstheme="minorHAnsi"/>
          <w:b/>
          <w:bCs/>
        </w:rPr>
      </w:pPr>
    </w:p>
    <w:p w14:paraId="20C37BBB" w14:textId="77777777" w:rsidR="00FA75F7" w:rsidRDefault="00FA75F7" w:rsidP="00FA75F7">
      <w:r>
        <w:t>Section 17(1) of the Freedom of Information Act 2000 requires Transport for Wales, when refusing to provide information (because the information is exempt) to provide the applicant with a note which,</w:t>
      </w:r>
    </w:p>
    <w:p w14:paraId="066E67AA" w14:textId="77777777" w:rsidR="00FA75F7" w:rsidRDefault="00FA75F7" w:rsidP="00FA75F7">
      <w:pPr>
        <w:pStyle w:val="ListParagraph"/>
        <w:numPr>
          <w:ilvl w:val="0"/>
          <w:numId w:val="11"/>
        </w:numPr>
        <w:spacing w:after="160" w:line="259" w:lineRule="auto"/>
        <w:contextualSpacing/>
      </w:pPr>
      <w:r>
        <w:t>States the fact,</w:t>
      </w:r>
    </w:p>
    <w:p w14:paraId="548B971C" w14:textId="77777777" w:rsidR="00FA75F7" w:rsidRDefault="00FA75F7" w:rsidP="00FA75F7">
      <w:pPr>
        <w:pStyle w:val="ListParagraph"/>
        <w:numPr>
          <w:ilvl w:val="0"/>
          <w:numId w:val="11"/>
        </w:numPr>
        <w:spacing w:after="160" w:line="259" w:lineRule="auto"/>
        <w:contextualSpacing/>
      </w:pPr>
      <w:r>
        <w:t xml:space="preserve">Specifies the exemption in question and </w:t>
      </w:r>
    </w:p>
    <w:p w14:paraId="0A30E96A" w14:textId="77777777" w:rsidR="00FA75F7" w:rsidRDefault="00FA75F7" w:rsidP="00FA75F7">
      <w:pPr>
        <w:pStyle w:val="ListParagraph"/>
        <w:numPr>
          <w:ilvl w:val="0"/>
          <w:numId w:val="11"/>
        </w:numPr>
        <w:spacing w:after="160" w:line="259" w:lineRule="auto"/>
        <w:contextualSpacing/>
      </w:pPr>
      <w:r>
        <w:t xml:space="preserve">States (if that would not otherwise be apparent) why the exemption </w:t>
      </w:r>
      <w:proofErr w:type="gramStart"/>
      <w:r>
        <w:t>applies</w:t>
      </w:r>
      <w:proofErr w:type="gramEnd"/>
    </w:p>
    <w:p w14:paraId="11772BA0" w14:textId="77777777" w:rsidR="00FA75F7" w:rsidRDefault="00FA75F7" w:rsidP="00FA75F7">
      <w:pPr>
        <w:spacing w:after="0"/>
        <w:rPr>
          <w:rFonts w:cstheme="minorHAnsi"/>
          <w:b/>
          <w:bCs/>
        </w:rPr>
      </w:pPr>
      <w:r>
        <w:rPr>
          <w:rFonts w:cstheme="minorHAnsi"/>
          <w:b/>
          <w:bCs/>
        </w:rPr>
        <w:t>Section 40(2) – Personal data</w:t>
      </w:r>
    </w:p>
    <w:p w14:paraId="23D161BC" w14:textId="77777777" w:rsidR="00FA75F7" w:rsidRDefault="00FA75F7" w:rsidP="00FA75F7">
      <w:pPr>
        <w:spacing w:after="0"/>
        <w:rPr>
          <w:rFonts w:cstheme="minorHAnsi"/>
          <w:b/>
          <w:bCs/>
        </w:rPr>
      </w:pPr>
    </w:p>
    <w:p w14:paraId="329F1D26" w14:textId="77777777" w:rsidR="00FA75F7" w:rsidRDefault="00FA75F7" w:rsidP="00FA75F7">
      <w:pPr>
        <w:spacing w:after="0"/>
        <w:rPr>
          <w:rFonts w:cstheme="minorHAnsi"/>
        </w:rPr>
      </w:pPr>
      <w:r>
        <w:rPr>
          <w:rFonts w:cstheme="minorHAnsi"/>
        </w:rPr>
        <w:lastRenderedPageBreak/>
        <w:t>Under this exemption, personal data should not be disclosed if this would contravene the data protection principles.</w:t>
      </w:r>
    </w:p>
    <w:p w14:paraId="1D2E08F5" w14:textId="77777777" w:rsidR="00FA75F7" w:rsidRDefault="00FA75F7" w:rsidP="00FA75F7">
      <w:pPr>
        <w:spacing w:after="0"/>
        <w:rPr>
          <w:rFonts w:cstheme="minorHAnsi"/>
        </w:rPr>
      </w:pPr>
    </w:p>
    <w:p w14:paraId="0A1A63CB" w14:textId="77777777" w:rsidR="00FA75F7" w:rsidRDefault="00FA75F7" w:rsidP="00FA75F7">
      <w:pPr>
        <w:spacing w:after="0"/>
        <w:rPr>
          <w:rFonts w:cstheme="minorHAnsi"/>
        </w:rPr>
      </w:pPr>
      <w:r>
        <w:rPr>
          <w:rFonts w:cstheme="minorHAnsi"/>
        </w:rPr>
        <w:t xml:space="preserve">Personal data is defined by the General Data Protection Regulations (GDPR) as follows - </w:t>
      </w:r>
    </w:p>
    <w:p w14:paraId="31730C7B" w14:textId="77777777" w:rsidR="00FA75F7" w:rsidRDefault="00FA75F7" w:rsidP="00FA75F7">
      <w:pPr>
        <w:spacing w:after="0"/>
        <w:rPr>
          <w:rFonts w:cstheme="minorHAnsi"/>
        </w:rPr>
      </w:pPr>
    </w:p>
    <w:p w14:paraId="25B2AB31" w14:textId="77777777" w:rsidR="00FA75F7" w:rsidRDefault="00FA75F7" w:rsidP="00FA75F7">
      <w:pPr>
        <w:spacing w:after="0"/>
        <w:rPr>
          <w:rFonts w:cstheme="minorHAnsi"/>
          <w:b/>
          <w:bCs/>
          <w:color w:val="000000"/>
          <w:shd w:val="clear" w:color="auto" w:fill="F7F3F0"/>
        </w:rPr>
      </w:pPr>
      <w:r>
        <w:rPr>
          <w:rFonts w:cstheme="minorHAnsi"/>
          <w:b/>
          <w:bCs/>
        </w:rPr>
        <w:t xml:space="preserve"> </w:t>
      </w:r>
      <w:r>
        <w:rPr>
          <w:rFonts w:cstheme="minorHAnsi"/>
          <w:b/>
          <w:bCs/>
          <w:color w:val="000000"/>
          <w:highlight w:val="lightGray"/>
          <w:shd w:val="clear" w:color="auto" w:fill="F7F3F0"/>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25E4ED7" w14:textId="77777777" w:rsidR="00FA75F7" w:rsidRPr="00922818" w:rsidRDefault="00FA75F7" w:rsidP="00FA75F7">
      <w:pPr>
        <w:pStyle w:val="NormalWeb"/>
        <w:shd w:val="clear" w:color="auto" w:fill="FFFFFF"/>
        <w:spacing w:before="0" w:beforeAutospacing="0" w:after="0" w:afterAutospacing="0"/>
        <w:rPr>
          <w:rStyle w:val="Strong"/>
          <w:b w:val="0"/>
          <w:bCs w:val="0"/>
          <w:color w:val="111111"/>
        </w:rPr>
      </w:pPr>
      <w:r w:rsidRPr="00922818">
        <w:rPr>
          <w:rStyle w:val="Strong"/>
          <w:color w:val="111111"/>
        </w:rPr>
        <w:t>In this case, we have identified that the name</w:t>
      </w:r>
      <w:r>
        <w:rPr>
          <w:rStyle w:val="Strong"/>
          <w:color w:val="111111"/>
        </w:rPr>
        <w:t>s</w:t>
      </w:r>
      <w:r w:rsidRPr="00922818">
        <w:rPr>
          <w:rStyle w:val="Strong"/>
          <w:color w:val="111111"/>
        </w:rPr>
        <w:t xml:space="preserve"> of individual</w:t>
      </w:r>
      <w:r>
        <w:rPr>
          <w:rStyle w:val="Strong"/>
          <w:color w:val="111111"/>
        </w:rPr>
        <w:t>s</w:t>
      </w:r>
      <w:r w:rsidRPr="00922818">
        <w:rPr>
          <w:rStyle w:val="Strong"/>
          <w:color w:val="111111"/>
        </w:rPr>
        <w:t xml:space="preserve"> </w:t>
      </w:r>
      <w:proofErr w:type="gramStart"/>
      <w:r w:rsidRPr="00922818">
        <w:rPr>
          <w:rStyle w:val="Strong"/>
          <w:color w:val="111111"/>
        </w:rPr>
        <w:t>is</w:t>
      </w:r>
      <w:proofErr w:type="gramEnd"/>
      <w:r w:rsidRPr="00922818">
        <w:rPr>
          <w:rStyle w:val="Strong"/>
          <w:color w:val="111111"/>
        </w:rPr>
        <w:t xml:space="preserve"> personal data AND the release of th</w:t>
      </w:r>
      <w:r>
        <w:rPr>
          <w:rStyle w:val="Strong"/>
          <w:color w:val="111111"/>
        </w:rPr>
        <w:t>ese</w:t>
      </w:r>
      <w:r w:rsidRPr="00922818">
        <w:rPr>
          <w:rStyle w:val="Strong"/>
          <w:color w:val="111111"/>
        </w:rPr>
        <w:t xml:space="preserve"> individuals name WOULD contravene the first principle of the DPA.</w:t>
      </w:r>
    </w:p>
    <w:p w14:paraId="0703785C" w14:textId="77777777" w:rsidR="00FA75F7" w:rsidRDefault="00FA75F7" w:rsidP="00FA75F7">
      <w:pPr>
        <w:pStyle w:val="NormalWeb"/>
        <w:shd w:val="clear" w:color="auto" w:fill="FFFFFF"/>
        <w:spacing w:before="0" w:beforeAutospacing="0" w:after="0" w:afterAutospacing="0"/>
      </w:pPr>
    </w:p>
    <w:p w14:paraId="2B2D0444" w14:textId="77777777" w:rsidR="00FA75F7" w:rsidRDefault="00FA75F7" w:rsidP="00FA75F7">
      <w:pPr>
        <w:pStyle w:val="NormalWeb"/>
        <w:shd w:val="clear" w:color="auto" w:fill="FFFFFF"/>
        <w:spacing w:before="0" w:beforeAutospacing="0" w:after="0" w:afterAutospacing="0"/>
      </w:pPr>
      <w:r>
        <w:t xml:space="preserve">It is important to remember that disclosure of personal information under the FOI is to “the world at large”. </w:t>
      </w:r>
    </w:p>
    <w:p w14:paraId="790969EF" w14:textId="77777777" w:rsidR="00FA75F7" w:rsidRDefault="00FA75F7" w:rsidP="00FA75F7">
      <w:pPr>
        <w:pStyle w:val="NormalWeb"/>
        <w:shd w:val="clear" w:color="auto" w:fill="FFFFFF"/>
        <w:spacing w:before="0" w:beforeAutospacing="0" w:after="0" w:afterAutospacing="0"/>
      </w:pPr>
      <w:r>
        <w:t>The key question when it comes to disclosing personal information, is what is the harm that will arise from disclosure.</w:t>
      </w:r>
    </w:p>
    <w:p w14:paraId="7931EFBB" w14:textId="77777777" w:rsidR="00FA75F7" w:rsidRDefault="00FA75F7" w:rsidP="00FA75F7">
      <w:pPr>
        <w:pStyle w:val="NormalWeb"/>
        <w:shd w:val="clear" w:color="auto" w:fill="FFFFFF"/>
        <w:spacing w:before="0" w:beforeAutospacing="0" w:after="0" w:afterAutospacing="0"/>
        <w:rPr>
          <w:rFonts w:ascii="Arial" w:hAnsi="Arial" w:cs="Arial"/>
          <w:color w:val="555555"/>
          <w:sz w:val="21"/>
          <w:szCs w:val="21"/>
        </w:rPr>
      </w:pPr>
    </w:p>
    <w:p w14:paraId="0BC6C728" w14:textId="77777777" w:rsidR="00FA75F7" w:rsidRDefault="00FA75F7" w:rsidP="00FA75F7">
      <w:pPr>
        <w:spacing w:after="0"/>
        <w:rPr>
          <w:rFonts w:cstheme="minorHAnsi"/>
        </w:rPr>
      </w:pPr>
      <w:r>
        <w:rPr>
          <w:rFonts w:cstheme="minorHAnsi"/>
        </w:rPr>
        <w:t>The individuals in question would not have any expectation that their name would be released into the public domain.</w:t>
      </w:r>
    </w:p>
    <w:p w14:paraId="63D3047F" w14:textId="77777777" w:rsidR="00FA75F7" w:rsidRDefault="00FA75F7" w:rsidP="00FA75F7">
      <w:pPr>
        <w:spacing w:after="0"/>
        <w:rPr>
          <w:rFonts w:cstheme="minorHAnsi"/>
        </w:rPr>
      </w:pPr>
    </w:p>
    <w:p w14:paraId="31607A78" w14:textId="77777777" w:rsidR="00FA75F7" w:rsidRDefault="00FA75F7" w:rsidP="00FA75F7">
      <w:pPr>
        <w:spacing w:after="0"/>
        <w:rPr>
          <w:rFonts w:cstheme="minorHAnsi"/>
        </w:rPr>
      </w:pPr>
      <w:r>
        <w:rPr>
          <w:rFonts w:cstheme="minorHAnsi"/>
        </w:rPr>
        <w:t xml:space="preserve">The potential negative impact which could arise from disclosure outweighs any public interest. </w:t>
      </w:r>
    </w:p>
    <w:p w14:paraId="76539A17" w14:textId="77777777" w:rsidR="009D79AC" w:rsidRDefault="009D79AC"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4"/>
  </w:num>
  <w:num w:numId="9" w16cid:durableId="597829678">
    <w:abstractNumId w:val="5"/>
  </w:num>
  <w:num w:numId="10" w16cid:durableId="2076127692">
    <w:abstractNumId w:val="1"/>
  </w:num>
  <w:num w:numId="11" w16cid:durableId="1824615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46F4F"/>
    <w:rsid w:val="00460408"/>
    <w:rsid w:val="00473D37"/>
    <w:rsid w:val="004770D2"/>
    <w:rsid w:val="0049234E"/>
    <w:rsid w:val="0049327A"/>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A75F7"/>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FA7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041682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277446318">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26081-E8E2-4512-B920-C3E9EA666EC0}"/>
</file>

<file path=customXml/itemProps2.xml><?xml version="1.0" encoding="utf-8"?>
<ds:datastoreItem xmlns:ds="http://schemas.openxmlformats.org/officeDocument/2006/customXml" ds:itemID="{F5BB89F4-4DC9-462F-858E-68BA1F742AFF}">
  <ds:schemaRefs>
    <ds:schemaRef ds:uri="http://schemas.microsoft.com/office/infopath/2007/PartnerControls"/>
    <ds:schemaRef ds:uri="71b84520-2f4a-4240-92c9-4d84398e9fa5"/>
    <ds:schemaRef ds:uri="http://schemas.microsoft.com/office/2006/documentManagement/types"/>
    <ds:schemaRef ds:uri="http://purl.org/dc/elements/1.1/"/>
    <ds:schemaRef ds:uri="http://schemas.microsoft.com/office/2006/metadata/properties"/>
    <ds:schemaRef ds:uri="4c0ed1d7-e579-4868-9d2f-0a2617519e5d"/>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3010</Characters>
  <Application>Microsoft Office Word</Application>
  <DocSecurity>0</DocSecurity>
  <Lines>77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2023-12-13T14:45:00Z</dcterms:created>
  <dcterms:modified xsi:type="dcterms:W3CDTF">2023-12-13T14:48:00Z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