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34109A58"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43519">
        <w:rPr>
          <w:rStyle w:val="normaltextrun"/>
          <w:rFonts w:ascii="Calibri" w:hAnsi="Calibri" w:cs="Calibri"/>
          <w:sz w:val="22"/>
          <w:szCs w:val="22"/>
        </w:rPr>
        <w:t>19</w:t>
      </w:r>
      <w:r w:rsidR="00243519" w:rsidRPr="00243519">
        <w:rPr>
          <w:rStyle w:val="normaltextrun"/>
          <w:rFonts w:ascii="Calibri" w:hAnsi="Calibri" w:cs="Calibri"/>
          <w:sz w:val="22"/>
          <w:szCs w:val="22"/>
          <w:vertAlign w:val="superscript"/>
        </w:rPr>
        <w:t>th</w:t>
      </w:r>
      <w:r w:rsidR="00243519">
        <w:rPr>
          <w:rStyle w:val="normaltextrun"/>
          <w:rFonts w:ascii="Calibri" w:hAnsi="Calibri" w:cs="Calibri"/>
          <w:sz w:val="22"/>
          <w:szCs w:val="22"/>
        </w:rPr>
        <w:t xml:space="preserve"> of March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7A39812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243519">
        <w:rPr>
          <w:rStyle w:val="eop"/>
          <w:rFonts w:ascii="&amp;quot" w:hAnsi="&amp;quot"/>
          <w:color w:val="FF0000"/>
          <w:sz w:val="26"/>
          <w:szCs w:val="28"/>
        </w:rPr>
        <w:t>5</w:t>
      </w:r>
      <w:r w:rsidR="00B84FA1">
        <w:rPr>
          <w:rStyle w:val="eop"/>
          <w:rFonts w:ascii="&amp;quot" w:hAnsi="&amp;quot"/>
          <w:color w:val="FF0000"/>
          <w:sz w:val="26"/>
          <w:szCs w:val="28"/>
        </w:rPr>
        <w:t>4</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Pr="00BB5EB9" w:rsidRDefault="0023065D" w:rsidP="00BB5EB9">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E0C4F3C" w14:textId="77777777" w:rsidR="00BB5EB9" w:rsidRDefault="00BB5EB9" w:rsidP="00BB5EB9">
      <w:pPr>
        <w:pStyle w:val="PlainText"/>
      </w:pPr>
    </w:p>
    <w:p w14:paraId="50544361" w14:textId="15D9057C" w:rsidR="00B84FA1" w:rsidRPr="00B84FA1" w:rsidRDefault="00B84FA1" w:rsidP="00B84FA1">
      <w:pPr>
        <w:rPr>
          <w:rFonts w:eastAsia="Times New Roman"/>
          <w:b/>
          <w:bCs/>
        </w:rPr>
      </w:pPr>
      <w:r w:rsidRPr="00B84FA1">
        <w:rPr>
          <w:rFonts w:eastAsia="Times New Roman"/>
          <w:b/>
          <w:bCs/>
        </w:rPr>
        <w:t>Please can you provide details of the allocation of new trains (number) &amp; the average number of carriages on the below routes.</w:t>
      </w:r>
    </w:p>
    <w:p w14:paraId="4BA9CCF5" w14:textId="77777777" w:rsidR="00B84FA1" w:rsidRPr="00B84FA1" w:rsidRDefault="00B84FA1" w:rsidP="00B84FA1">
      <w:pPr>
        <w:rPr>
          <w:rFonts w:eastAsia="Times New Roman"/>
          <w:b/>
          <w:bCs/>
        </w:rPr>
      </w:pPr>
      <w:r w:rsidRPr="00B84FA1">
        <w:rPr>
          <w:rFonts w:eastAsia="Times New Roman"/>
          <w:b/>
          <w:bCs/>
        </w:rPr>
        <w:t>Bridgend - Aberdare </w:t>
      </w:r>
    </w:p>
    <w:p w14:paraId="4C28C259" w14:textId="77777777" w:rsidR="00B84FA1" w:rsidRPr="00B84FA1" w:rsidRDefault="00B84FA1" w:rsidP="00B84FA1">
      <w:pPr>
        <w:rPr>
          <w:rFonts w:eastAsia="Times New Roman"/>
          <w:b/>
          <w:bCs/>
        </w:rPr>
      </w:pPr>
      <w:r w:rsidRPr="00B84FA1">
        <w:rPr>
          <w:rFonts w:eastAsia="Times New Roman"/>
          <w:b/>
          <w:bCs/>
        </w:rPr>
        <w:t>Barry - Aberdare</w:t>
      </w:r>
    </w:p>
    <w:p w14:paraId="77787116" w14:textId="6E11CAD7" w:rsidR="00B84FA1" w:rsidRPr="00B84FA1" w:rsidRDefault="00B84FA1" w:rsidP="00B84FA1">
      <w:pPr>
        <w:rPr>
          <w:rFonts w:eastAsia="Times New Roman"/>
          <w:b/>
          <w:bCs/>
        </w:rPr>
      </w:pPr>
      <w:r w:rsidRPr="00B84FA1">
        <w:rPr>
          <w:rFonts w:eastAsia="Times New Roman"/>
          <w:b/>
          <w:bCs/>
        </w:rPr>
        <w:t>Barry - Merthyr Tydfil </w:t>
      </w:r>
    </w:p>
    <w:p w14:paraId="62974603" w14:textId="77777777" w:rsidR="00B84FA1" w:rsidRPr="00B84FA1" w:rsidRDefault="00B84FA1" w:rsidP="00B84FA1">
      <w:pPr>
        <w:rPr>
          <w:rFonts w:eastAsia="Times New Roman"/>
          <w:b/>
          <w:bCs/>
        </w:rPr>
      </w:pPr>
      <w:r w:rsidRPr="00B84FA1">
        <w:rPr>
          <w:rFonts w:eastAsia="Times New Roman"/>
          <w:b/>
          <w:bCs/>
        </w:rPr>
        <w:t xml:space="preserve">Penarth - </w:t>
      </w:r>
      <w:proofErr w:type="spellStart"/>
      <w:r w:rsidRPr="00B84FA1">
        <w:rPr>
          <w:rFonts w:eastAsia="Times New Roman"/>
          <w:b/>
          <w:bCs/>
        </w:rPr>
        <w:t>Bargoed</w:t>
      </w:r>
      <w:proofErr w:type="spellEnd"/>
    </w:p>
    <w:p w14:paraId="6065C604" w14:textId="77777777" w:rsidR="00B84FA1" w:rsidRPr="00B84FA1" w:rsidRDefault="00B84FA1" w:rsidP="00B84FA1">
      <w:pPr>
        <w:rPr>
          <w:rFonts w:eastAsia="Times New Roman"/>
          <w:b/>
          <w:bCs/>
        </w:rPr>
      </w:pPr>
      <w:r w:rsidRPr="00B84FA1">
        <w:rPr>
          <w:rFonts w:eastAsia="Times New Roman"/>
          <w:b/>
          <w:bCs/>
        </w:rPr>
        <w:t xml:space="preserve">Penarth - </w:t>
      </w:r>
      <w:proofErr w:type="spellStart"/>
      <w:r w:rsidRPr="00B84FA1">
        <w:rPr>
          <w:rFonts w:eastAsia="Times New Roman"/>
          <w:b/>
          <w:bCs/>
        </w:rPr>
        <w:t>Ystrad</w:t>
      </w:r>
      <w:proofErr w:type="spellEnd"/>
      <w:r w:rsidRPr="00B84FA1">
        <w:rPr>
          <w:rFonts w:eastAsia="Times New Roman"/>
          <w:b/>
          <w:bCs/>
        </w:rPr>
        <w:t xml:space="preserve"> </w:t>
      </w:r>
      <w:proofErr w:type="spellStart"/>
      <w:r w:rsidRPr="00B84FA1">
        <w:rPr>
          <w:rFonts w:eastAsia="Times New Roman"/>
          <w:b/>
          <w:bCs/>
        </w:rPr>
        <w:t>Mynach</w:t>
      </w:r>
      <w:proofErr w:type="spellEnd"/>
      <w:r w:rsidRPr="00B84FA1">
        <w:rPr>
          <w:rFonts w:eastAsia="Times New Roman"/>
          <w:b/>
          <w:bCs/>
        </w:rPr>
        <w:t> </w:t>
      </w:r>
    </w:p>
    <w:p w14:paraId="7EFD3F8E" w14:textId="32C8B79B" w:rsidR="00B84FA1" w:rsidRPr="00B84FA1" w:rsidRDefault="00B84FA1" w:rsidP="00B84FA1">
      <w:pPr>
        <w:rPr>
          <w:rFonts w:eastAsia="Times New Roman"/>
          <w:b/>
          <w:bCs/>
        </w:rPr>
      </w:pPr>
      <w:r w:rsidRPr="00B84FA1">
        <w:rPr>
          <w:rFonts w:eastAsia="Times New Roman"/>
          <w:b/>
          <w:bCs/>
        </w:rPr>
        <w:t>Penarth - Rhymney.</w:t>
      </w:r>
    </w:p>
    <w:p w14:paraId="3B542F9D" w14:textId="031224F6" w:rsidR="00B84FA1" w:rsidRPr="00B84FA1" w:rsidRDefault="00B84FA1" w:rsidP="00B84FA1">
      <w:pPr>
        <w:rPr>
          <w:rFonts w:eastAsia="Times New Roman"/>
          <w:b/>
          <w:bCs/>
        </w:rPr>
      </w:pPr>
      <w:r w:rsidRPr="00B84FA1">
        <w:rPr>
          <w:rFonts w:eastAsia="Times New Roman"/>
          <w:b/>
          <w:bCs/>
        </w:rPr>
        <w:t>Milford Haven - Manchester</w:t>
      </w:r>
    </w:p>
    <w:p w14:paraId="2B48C059" w14:textId="5E7FEEAD" w:rsidR="00B84FA1" w:rsidRPr="00B84FA1" w:rsidRDefault="00B84FA1" w:rsidP="00B84FA1">
      <w:pPr>
        <w:rPr>
          <w:rFonts w:eastAsia="Times New Roman"/>
          <w:b/>
          <w:bCs/>
        </w:rPr>
      </w:pPr>
      <w:r w:rsidRPr="00B84FA1">
        <w:rPr>
          <w:rFonts w:eastAsia="Times New Roman"/>
          <w:b/>
          <w:bCs/>
        </w:rPr>
        <w:t>Please also provide the data used to arrive at allocation decisions (for example passenger numbers for each service) along with other relevant factors. </w:t>
      </w:r>
    </w:p>
    <w:p w14:paraId="6847052B" w14:textId="08266BBA" w:rsidR="00B84FA1" w:rsidRPr="00B84FA1" w:rsidRDefault="00B84FA1" w:rsidP="00B84FA1">
      <w:pPr>
        <w:rPr>
          <w:rFonts w:eastAsia="Times New Roman"/>
          <w:b/>
          <w:bCs/>
        </w:rPr>
      </w:pPr>
      <w:proofErr w:type="gramStart"/>
      <w:r w:rsidRPr="00B84FA1">
        <w:rPr>
          <w:rFonts w:eastAsia="Times New Roman"/>
          <w:b/>
          <w:bCs/>
        </w:rPr>
        <w:t>Finally</w:t>
      </w:r>
      <w:proofErr w:type="gramEnd"/>
      <w:r w:rsidRPr="00B84FA1">
        <w:rPr>
          <w:rFonts w:eastAsia="Times New Roman"/>
          <w:b/>
          <w:bCs/>
        </w:rPr>
        <w:t xml:space="preserve"> please provide details of the governance process for approval.</w:t>
      </w: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Default="00AA63E7" w:rsidP="00F91E73">
      <w:pPr>
        <w:spacing w:after="0" w:line="240" w:lineRule="auto"/>
        <w:rPr>
          <w:rFonts w:cstheme="minorHAnsi"/>
          <w:b/>
          <w:bCs/>
        </w:rPr>
      </w:pPr>
    </w:p>
    <w:p w14:paraId="5F1E531D" w14:textId="77777777" w:rsidR="005B6002" w:rsidRDefault="005B6002" w:rsidP="005B6002">
      <w:pPr>
        <w:rPr>
          <w:rFonts w:ascii="Aptos" w:hAnsi="Aptos"/>
          <w:b/>
          <w:bCs/>
          <w:i/>
          <w:iCs/>
        </w:rPr>
      </w:pPr>
      <w:r>
        <w:rPr>
          <w:rFonts w:ascii="Aptos" w:hAnsi="Aptos"/>
          <w:b/>
          <w:bCs/>
          <w:i/>
          <w:iCs/>
        </w:rPr>
        <w:t>Please can you provide details of the allocation of new trains (number) &amp; the average number of carriages on the below routes.</w:t>
      </w:r>
    </w:p>
    <w:p w14:paraId="5012FA0B" w14:textId="77777777" w:rsidR="005B6002" w:rsidRDefault="005B6002" w:rsidP="005B6002">
      <w:pPr>
        <w:rPr>
          <w:rFonts w:ascii="Aptos" w:hAnsi="Aptos"/>
        </w:rPr>
      </w:pPr>
      <w:r>
        <w:rPr>
          <w:rFonts w:ascii="Aptos" w:hAnsi="Aptos"/>
        </w:rPr>
        <w:t>Please see below</w:t>
      </w:r>
      <w:r>
        <w:rPr>
          <w:rFonts w:ascii="Aptos" w:hAnsi="Aptos"/>
        </w:rPr>
        <w:t xml:space="preserve"> the unit allocation in the LTP which is the base plan. This gives the unit that we plan to run by service, though this is subject to change based on unit availability, events etc. </w:t>
      </w:r>
    </w:p>
    <w:p w14:paraId="7C6F4E75" w14:textId="241CC580" w:rsidR="005B6002" w:rsidRDefault="005B6002" w:rsidP="005B6002">
      <w:pPr>
        <w:rPr>
          <w:rFonts w:ascii="Aptos" w:hAnsi="Aptos"/>
        </w:rPr>
      </w:pPr>
      <w:r>
        <w:rPr>
          <w:rFonts w:ascii="Aptos" w:hAnsi="Aptos"/>
        </w:rPr>
        <w:t xml:space="preserve"> </w:t>
      </w:r>
      <w:r>
        <w:rPr>
          <w:rFonts w:ascii="Aptos" w:hAnsi="Aptos"/>
        </w:rPr>
        <w:t>A</w:t>
      </w:r>
      <w:r>
        <w:rPr>
          <w:rFonts w:ascii="Aptos" w:hAnsi="Aptos"/>
        </w:rPr>
        <w:t>ttached a sheet with detail by service but is summarised below:</w:t>
      </w:r>
    </w:p>
    <w:p w14:paraId="5521E167" w14:textId="77777777" w:rsidR="005B6002" w:rsidRDefault="005B6002" w:rsidP="005B6002">
      <w:pPr>
        <w:rPr>
          <w:rFonts w:ascii="Aptos" w:hAnsi="Aptos"/>
        </w:rPr>
      </w:pPr>
      <w:r>
        <w:rPr>
          <w:rFonts w:ascii="Aptos" w:hAnsi="Aptos"/>
          <w:u w:val="single"/>
        </w:rPr>
        <w:t>Bridgend – Aberdare:</w:t>
      </w:r>
      <w:r>
        <w:rPr>
          <w:rFonts w:ascii="Aptos" w:hAnsi="Aptos"/>
        </w:rPr>
        <w:t xml:space="preserve"> 2 Car Cl. 150</w:t>
      </w:r>
    </w:p>
    <w:p w14:paraId="0FD112D9" w14:textId="77777777" w:rsidR="005B6002" w:rsidRDefault="005B6002" w:rsidP="005B6002">
      <w:pPr>
        <w:rPr>
          <w:rFonts w:ascii="Aptos" w:hAnsi="Aptos"/>
        </w:rPr>
      </w:pPr>
      <w:r>
        <w:rPr>
          <w:rFonts w:ascii="Aptos" w:hAnsi="Aptos"/>
          <w:u w:val="single"/>
        </w:rPr>
        <w:t>Barry – Aberdare:</w:t>
      </w:r>
      <w:r>
        <w:rPr>
          <w:rFonts w:ascii="Aptos" w:hAnsi="Aptos"/>
        </w:rPr>
        <w:t xml:space="preserve"> 2 Car Cl. 150</w:t>
      </w:r>
    </w:p>
    <w:p w14:paraId="62CCCDEB" w14:textId="77777777" w:rsidR="005B6002" w:rsidRDefault="005B6002" w:rsidP="005B6002">
      <w:pPr>
        <w:rPr>
          <w:rFonts w:ascii="Aptos" w:hAnsi="Aptos"/>
        </w:rPr>
      </w:pPr>
      <w:r>
        <w:rPr>
          <w:rFonts w:ascii="Aptos" w:hAnsi="Aptos"/>
          <w:u w:val="single"/>
        </w:rPr>
        <w:t>Barry - Merthyr Tydfil</w:t>
      </w:r>
      <w:r>
        <w:rPr>
          <w:rFonts w:ascii="Aptos" w:hAnsi="Aptos"/>
        </w:rPr>
        <w:t>: 2 Car Cl. 150</w:t>
      </w:r>
    </w:p>
    <w:p w14:paraId="6604AE53" w14:textId="77777777" w:rsidR="005B6002" w:rsidRDefault="005B6002" w:rsidP="005B6002">
      <w:pPr>
        <w:rPr>
          <w:rFonts w:ascii="Aptos" w:hAnsi="Aptos"/>
        </w:rPr>
      </w:pPr>
      <w:r>
        <w:rPr>
          <w:rFonts w:ascii="Aptos" w:hAnsi="Aptos"/>
          <w:u w:val="single"/>
        </w:rPr>
        <w:t xml:space="preserve">Penarth – </w:t>
      </w:r>
      <w:proofErr w:type="spellStart"/>
      <w:r>
        <w:rPr>
          <w:rFonts w:ascii="Aptos" w:hAnsi="Aptos"/>
          <w:u w:val="single"/>
        </w:rPr>
        <w:t>Bargoed</w:t>
      </w:r>
      <w:proofErr w:type="spellEnd"/>
      <w:r>
        <w:rPr>
          <w:rFonts w:ascii="Aptos" w:hAnsi="Aptos"/>
          <w:u w:val="single"/>
        </w:rPr>
        <w:t>:</w:t>
      </w:r>
      <w:r>
        <w:rPr>
          <w:rFonts w:ascii="Aptos" w:hAnsi="Aptos"/>
        </w:rPr>
        <w:t xml:space="preserve"> Majority 4 Car Cl. 231 with some 2 Car Cl. 150</w:t>
      </w:r>
    </w:p>
    <w:p w14:paraId="5CA08CF4" w14:textId="77777777" w:rsidR="005B6002" w:rsidRDefault="005B6002" w:rsidP="005B6002">
      <w:pPr>
        <w:rPr>
          <w:rFonts w:ascii="Aptos" w:hAnsi="Aptos"/>
        </w:rPr>
      </w:pPr>
      <w:r>
        <w:rPr>
          <w:rFonts w:ascii="Aptos" w:hAnsi="Aptos"/>
          <w:u w:val="single"/>
        </w:rPr>
        <w:t xml:space="preserve">Penarth - </w:t>
      </w:r>
      <w:proofErr w:type="spellStart"/>
      <w:r>
        <w:rPr>
          <w:rFonts w:ascii="Aptos" w:hAnsi="Aptos"/>
          <w:u w:val="single"/>
        </w:rPr>
        <w:t>Ystrad</w:t>
      </w:r>
      <w:proofErr w:type="spellEnd"/>
      <w:r>
        <w:rPr>
          <w:rFonts w:ascii="Aptos" w:hAnsi="Aptos"/>
          <w:u w:val="single"/>
        </w:rPr>
        <w:t xml:space="preserve"> </w:t>
      </w:r>
      <w:proofErr w:type="spellStart"/>
      <w:r>
        <w:rPr>
          <w:rFonts w:ascii="Aptos" w:hAnsi="Aptos"/>
          <w:u w:val="single"/>
        </w:rPr>
        <w:t>Mynach</w:t>
      </w:r>
      <w:proofErr w:type="spellEnd"/>
      <w:r>
        <w:rPr>
          <w:rFonts w:ascii="Aptos" w:hAnsi="Aptos"/>
          <w:u w:val="single"/>
        </w:rPr>
        <w:t>:</w:t>
      </w:r>
      <w:r>
        <w:rPr>
          <w:rFonts w:ascii="Aptos" w:hAnsi="Aptos"/>
        </w:rPr>
        <w:t xml:space="preserve"> 4 Car Cl. 231</w:t>
      </w:r>
    </w:p>
    <w:p w14:paraId="164C4E93" w14:textId="77777777" w:rsidR="005B6002" w:rsidRDefault="005B6002" w:rsidP="005B6002">
      <w:pPr>
        <w:rPr>
          <w:rFonts w:ascii="Aptos" w:hAnsi="Aptos"/>
        </w:rPr>
      </w:pPr>
      <w:r>
        <w:rPr>
          <w:rFonts w:ascii="Aptos" w:hAnsi="Aptos"/>
          <w:u w:val="single"/>
        </w:rPr>
        <w:t>Penarth – Rhymney:</w:t>
      </w:r>
      <w:r>
        <w:rPr>
          <w:rFonts w:ascii="Aptos" w:hAnsi="Aptos"/>
        </w:rPr>
        <w:t xml:space="preserve"> Majority 4 Car Cl. 231</w:t>
      </w:r>
    </w:p>
    <w:p w14:paraId="086F2064" w14:textId="77777777" w:rsidR="005B6002" w:rsidRDefault="005B6002" w:rsidP="005B6002">
      <w:pPr>
        <w:rPr>
          <w:rFonts w:ascii="Aptos" w:hAnsi="Aptos"/>
        </w:rPr>
      </w:pPr>
      <w:r>
        <w:rPr>
          <w:rFonts w:ascii="Aptos" w:hAnsi="Aptos"/>
          <w:u w:val="single"/>
        </w:rPr>
        <w:t>Milford Haven – Manchester:</w:t>
      </w:r>
      <w:r>
        <w:rPr>
          <w:rFonts w:ascii="Aptos" w:hAnsi="Aptos"/>
        </w:rPr>
        <w:t xml:space="preserve"> 3 or 4 Car Cl. 197</w:t>
      </w:r>
    </w:p>
    <w:p w14:paraId="2A3A5EA4" w14:textId="77777777" w:rsidR="005B6002" w:rsidRDefault="005B6002" w:rsidP="005B6002">
      <w:pPr>
        <w:rPr>
          <w:rFonts w:ascii="Aptos" w:hAnsi="Aptos"/>
        </w:rPr>
      </w:pPr>
    </w:p>
    <w:p w14:paraId="1C4D89E7" w14:textId="77777777" w:rsidR="005B6002" w:rsidRDefault="005B6002" w:rsidP="005B6002">
      <w:pPr>
        <w:rPr>
          <w:rFonts w:ascii="Aptos" w:hAnsi="Aptos"/>
          <w:b/>
          <w:bCs/>
          <w:i/>
          <w:iCs/>
        </w:rPr>
      </w:pPr>
      <w:r>
        <w:rPr>
          <w:rFonts w:ascii="Aptos" w:hAnsi="Aptos"/>
          <w:b/>
          <w:bCs/>
          <w:i/>
          <w:iCs/>
        </w:rPr>
        <w:t>Please also provide the data used to arrive at allocation decisions (for example passenger numbers for each service) along with other relevant factors.</w:t>
      </w:r>
    </w:p>
    <w:p w14:paraId="5001AFEA" w14:textId="77777777" w:rsidR="005B6002" w:rsidRDefault="005B6002" w:rsidP="005B6002">
      <w:pPr>
        <w:rPr>
          <w:rFonts w:ascii="Aptos" w:hAnsi="Aptos"/>
        </w:rPr>
      </w:pPr>
      <w:r>
        <w:rPr>
          <w:rFonts w:ascii="Aptos" w:hAnsi="Aptos"/>
        </w:rPr>
        <w:t xml:space="preserve">Transport for Wales are unable to </w:t>
      </w:r>
      <w:r>
        <w:rPr>
          <w:rFonts w:ascii="Aptos" w:hAnsi="Aptos"/>
        </w:rPr>
        <w:t xml:space="preserve">provide specific data on this, but the train plan is built on a projection of unit availability as our new fleet is </w:t>
      </w:r>
      <w:proofErr w:type="gramStart"/>
      <w:r>
        <w:rPr>
          <w:rFonts w:ascii="Aptos" w:hAnsi="Aptos"/>
        </w:rPr>
        <w:t>introduced, and</w:t>
      </w:r>
      <w:proofErr w:type="gramEnd"/>
      <w:r>
        <w:rPr>
          <w:rFonts w:ascii="Aptos" w:hAnsi="Aptos"/>
        </w:rPr>
        <w:t xml:space="preserve"> considers where the fleet can run. </w:t>
      </w:r>
    </w:p>
    <w:p w14:paraId="3379C2C6" w14:textId="529E5150" w:rsidR="005B6002" w:rsidRDefault="005B6002" w:rsidP="005B6002">
      <w:pPr>
        <w:rPr>
          <w:rFonts w:ascii="Aptos" w:hAnsi="Aptos"/>
        </w:rPr>
      </w:pPr>
      <w:r>
        <w:rPr>
          <w:rFonts w:ascii="Aptos" w:hAnsi="Aptos"/>
        </w:rPr>
        <w:t xml:space="preserve">For example, we can’t run Cl. 231 units on the </w:t>
      </w:r>
      <w:proofErr w:type="spellStart"/>
      <w:r>
        <w:rPr>
          <w:rFonts w:ascii="Aptos" w:hAnsi="Aptos"/>
        </w:rPr>
        <w:t>Treherbert</w:t>
      </w:r>
      <w:proofErr w:type="spellEnd"/>
      <w:r>
        <w:rPr>
          <w:rFonts w:ascii="Aptos" w:hAnsi="Aptos"/>
        </w:rPr>
        <w:t>, Aberdare, Merthyr lines as they are not cleared to run there. Though we aim to provide maximum capacity where possible, we do have tools that guide our Train Planning team on where best to spread capacity based on historic passenger demand.</w:t>
      </w:r>
    </w:p>
    <w:p w14:paraId="6131EAF0" w14:textId="77777777" w:rsidR="005B6002" w:rsidRDefault="005B6002" w:rsidP="005B6002">
      <w:pPr>
        <w:rPr>
          <w:rFonts w:ascii="Aptos" w:hAnsi="Aptos"/>
          <w:b/>
          <w:bCs/>
          <w:i/>
          <w:iCs/>
        </w:rPr>
      </w:pPr>
      <w:r>
        <w:rPr>
          <w:rFonts w:ascii="Aptos" w:hAnsi="Aptos"/>
          <w:b/>
          <w:bCs/>
          <w:i/>
          <w:iCs/>
        </w:rPr>
        <w:t>Please provide details of the governance process for approval.</w:t>
      </w:r>
    </w:p>
    <w:p w14:paraId="39024BFF" w14:textId="1C4C82F5" w:rsidR="005B6002" w:rsidRPr="005B6002" w:rsidRDefault="005B6002" w:rsidP="005B6002">
      <w:pPr>
        <w:rPr>
          <w:rFonts w:ascii="Aptos" w:hAnsi="Aptos"/>
        </w:rPr>
      </w:pPr>
      <w:r>
        <w:rPr>
          <w:rFonts w:ascii="Aptos" w:hAnsi="Aptos"/>
        </w:rPr>
        <w:t xml:space="preserve">Any timetable change which would involve a change to unit allocation is discussed with and scrutinised by </w:t>
      </w:r>
      <w:proofErr w:type="spellStart"/>
      <w:r>
        <w:rPr>
          <w:rFonts w:ascii="Aptos" w:hAnsi="Aptos"/>
        </w:rPr>
        <w:t>TfW</w:t>
      </w:r>
      <w:proofErr w:type="spellEnd"/>
      <w:r>
        <w:rPr>
          <w:rFonts w:ascii="Aptos" w:hAnsi="Aptos"/>
        </w:rPr>
        <w:t xml:space="preserve"> via </w:t>
      </w:r>
      <w:proofErr w:type="gramStart"/>
      <w:r>
        <w:rPr>
          <w:rFonts w:ascii="Aptos" w:hAnsi="Aptos"/>
        </w:rPr>
        <w:t>a number of</w:t>
      </w:r>
      <w:proofErr w:type="gramEnd"/>
      <w:r>
        <w:rPr>
          <w:rFonts w:ascii="Aptos" w:hAnsi="Aptos"/>
        </w:rPr>
        <w:t xml:space="preserve"> forums. The train plan should adhere to the Train Service Requirement which is a public document and sets out a minimum service level.</w:t>
      </w:r>
    </w:p>
    <w:p w14:paraId="410D2808" w14:textId="77777777" w:rsidR="00EC2F27"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519"/>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B600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84FA1"/>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1632718">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19157593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1b84520-2f4a-4240-92c9-4d84398e9fa5"/>
    <ds:schemaRef ds:uri="http://schemas.microsoft.com/office/infopath/2007/PartnerControls"/>
    <ds:schemaRef ds:uri="4c0ed1d7-e579-4868-9d2f-0a2617519e5d"/>
    <ds:schemaRef ds:uri="http://purl.org/dc/elements/1.1/"/>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2149</Characters>
  <Application>Microsoft Office Word</Application>
  <DocSecurity>0</DocSecurity>
  <Lines>93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2024-03-19T09:28:00Z</dcterms:created>
  <dcterms:modified xsi:type="dcterms:W3CDTF">2024-03-19T09:28:00Z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