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A14CCA8"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3F4105">
        <w:rPr>
          <w:rStyle w:val="normaltextrun"/>
          <w:rFonts w:ascii="Calibri" w:hAnsi="Calibri" w:cs="Calibri"/>
          <w:sz w:val="22"/>
          <w:szCs w:val="22"/>
        </w:rPr>
        <w:t>23rd</w:t>
      </w:r>
      <w:r w:rsidR="004B27E1">
        <w:rPr>
          <w:rStyle w:val="normaltextrun"/>
          <w:rFonts w:ascii="Calibri" w:hAnsi="Calibri" w:cs="Calibri"/>
          <w:sz w:val="22"/>
          <w:szCs w:val="22"/>
        </w:rPr>
        <w:t xml:space="preserve"> of September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08A9F834"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3F4105">
        <w:rPr>
          <w:rStyle w:val="normaltextrun"/>
          <w:rFonts w:ascii="Calibri" w:hAnsi="Calibri" w:cs="Calibri"/>
          <w:b/>
          <w:bCs/>
          <w:color w:val="FF0000"/>
          <w:sz w:val="28"/>
          <w:szCs w:val="28"/>
        </w:rPr>
        <w:t>242/24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8528602" w14:textId="43403BE3" w:rsidR="00104C3B" w:rsidRPr="003F4105" w:rsidRDefault="003F4105" w:rsidP="003F4105">
      <w:pPr>
        <w:pStyle w:val="paragraph"/>
        <w:textAlignment w:val="baseline"/>
        <w:rPr>
          <w:rFonts w:ascii="Calibri" w:hAnsi="Calibri" w:cs="Calibri"/>
          <w:b/>
          <w:bCs/>
          <w:sz w:val="22"/>
          <w:szCs w:val="22"/>
        </w:rPr>
      </w:pPr>
      <w:r w:rsidRPr="003F4105">
        <w:rPr>
          <w:rFonts w:ascii="Calibri" w:hAnsi="Calibri" w:cs="Calibri"/>
          <w:b/>
          <w:bCs/>
          <w:sz w:val="22"/>
          <w:szCs w:val="22"/>
        </w:rPr>
        <w:t>Please can you provide copies of training materials produced as part of the recent Penalty Fare zone expansion from September 2024 onwards.</w:t>
      </w:r>
    </w:p>
    <w:p w14:paraId="261EF0D5" w14:textId="6B0A78E7" w:rsidR="00AA63E7" w:rsidRPr="003F4105" w:rsidRDefault="00AA63E7" w:rsidP="156E0B0A">
      <w:pPr>
        <w:spacing w:after="0" w:line="240" w:lineRule="auto"/>
        <w:rPr>
          <w:b/>
          <w:bCs/>
        </w:rPr>
      </w:pPr>
      <w:r w:rsidRPr="003F4105">
        <w:rPr>
          <w:b/>
          <w:bCs/>
        </w:rPr>
        <w:t>RESPONSE</w:t>
      </w:r>
    </w:p>
    <w:p w14:paraId="6F91D7EC" w14:textId="77777777" w:rsidR="004B27E1" w:rsidRPr="003F4105" w:rsidRDefault="004B27E1" w:rsidP="156E0B0A">
      <w:pPr>
        <w:spacing w:after="0" w:line="240" w:lineRule="auto"/>
      </w:pPr>
    </w:p>
    <w:p w14:paraId="4481E7E8" w14:textId="77777777" w:rsidR="003F4105" w:rsidRPr="003F4105" w:rsidRDefault="003F4105" w:rsidP="003F4105">
      <w:pPr>
        <w:spacing w:after="0" w:line="240" w:lineRule="auto"/>
        <w:rPr>
          <w:rFonts w:cstheme="minorHAnsi"/>
        </w:rPr>
      </w:pPr>
      <w:r w:rsidRPr="003F4105">
        <w:rPr>
          <w:rFonts w:cstheme="minorHAnsi"/>
        </w:rPr>
        <w:t xml:space="preserve">There </w:t>
      </w:r>
      <w:proofErr w:type="gramStart"/>
      <w:r w:rsidRPr="003F4105">
        <w:rPr>
          <w:rFonts w:cstheme="minorHAnsi"/>
        </w:rPr>
        <w:t>are</w:t>
      </w:r>
      <w:proofErr w:type="gramEnd"/>
      <w:r w:rsidRPr="003F4105">
        <w:rPr>
          <w:rFonts w:cstheme="minorHAnsi"/>
        </w:rPr>
        <w:t xml:space="preserve"> no training materials produced by TfW for Penalty Fares administration.  this is because TfW staff are not responsible for the administration or issuance of penalty fares nor any appeals against said penalty fares.</w:t>
      </w:r>
    </w:p>
    <w:p w14:paraId="46AA81DA" w14:textId="77777777" w:rsidR="003F4105" w:rsidRPr="003F4105" w:rsidRDefault="003F4105" w:rsidP="003F4105">
      <w:pPr>
        <w:spacing w:after="0" w:line="240" w:lineRule="auto"/>
        <w:rPr>
          <w:rFonts w:cstheme="minorHAnsi"/>
        </w:rPr>
      </w:pPr>
    </w:p>
    <w:p w14:paraId="1644687B" w14:textId="77777777" w:rsidR="003F4105" w:rsidRPr="003F4105" w:rsidRDefault="003F4105" w:rsidP="003F4105">
      <w:pPr>
        <w:spacing w:after="0" w:line="240" w:lineRule="auto"/>
        <w:rPr>
          <w:rFonts w:cstheme="minorHAnsi"/>
        </w:rPr>
      </w:pPr>
      <w:r w:rsidRPr="003F4105">
        <w:rPr>
          <w:rFonts w:cstheme="minorHAnsi"/>
        </w:rPr>
        <w:t>The Penalty Fares process itself is managed by Transport Investigation Limited (</w:t>
      </w:r>
      <w:hyperlink r:id="rId10" w:history="1">
        <w:r w:rsidRPr="003F4105">
          <w:rPr>
            <w:rStyle w:val="Hyperlink"/>
            <w:rFonts w:cstheme="minorHAnsi"/>
          </w:rPr>
          <w:t>https://transportinvestigations.co.uk/</w:t>
        </w:r>
      </w:hyperlink>
      <w:r w:rsidRPr="003F4105">
        <w:rPr>
          <w:rFonts w:cstheme="minorHAnsi"/>
        </w:rPr>
        <w:t>), as per an ongoing contractual agreement.</w:t>
      </w:r>
    </w:p>
    <w:p w14:paraId="5968F9D1" w14:textId="77777777" w:rsidR="003F4105" w:rsidRPr="003F4105" w:rsidRDefault="003F4105" w:rsidP="003F4105">
      <w:pPr>
        <w:spacing w:after="0" w:line="240" w:lineRule="auto"/>
        <w:rPr>
          <w:rFonts w:cstheme="minorHAnsi"/>
        </w:rPr>
      </w:pPr>
    </w:p>
    <w:p w14:paraId="2B44BD8A" w14:textId="77777777" w:rsidR="003F4105" w:rsidRPr="003F4105" w:rsidRDefault="003F4105" w:rsidP="003F4105">
      <w:pPr>
        <w:spacing w:after="0" w:line="240" w:lineRule="auto"/>
        <w:rPr>
          <w:rFonts w:cstheme="minorHAnsi"/>
        </w:rPr>
      </w:pPr>
      <w:r w:rsidRPr="003F4105">
        <w:rPr>
          <w:rFonts w:cstheme="minorHAnsi"/>
        </w:rPr>
        <w:t>The appeals process is manged by Penalty Services Limited (</w:t>
      </w:r>
      <w:hyperlink r:id="rId11" w:history="1">
        <w:r w:rsidRPr="003F4105">
          <w:rPr>
            <w:rStyle w:val="Hyperlink"/>
            <w:rFonts w:cstheme="minorHAnsi"/>
          </w:rPr>
          <w:t>https://www.penaltyservices.co.uk/</w:t>
        </w:r>
      </w:hyperlink>
      <w:r w:rsidRPr="003F4105">
        <w:rPr>
          <w:rFonts w:cstheme="minorHAnsi"/>
        </w:rPr>
        <w:t>), again as per an ongoing contractual agreement.</w:t>
      </w:r>
    </w:p>
    <w:p w14:paraId="07281F38" w14:textId="77777777" w:rsidR="003F4105" w:rsidRPr="003F4105" w:rsidRDefault="003F4105" w:rsidP="003F4105">
      <w:pPr>
        <w:spacing w:after="0" w:line="240" w:lineRule="auto"/>
        <w:rPr>
          <w:rFonts w:cstheme="minorHAnsi"/>
        </w:rPr>
      </w:pPr>
    </w:p>
    <w:p w14:paraId="294250C8" w14:textId="77777777" w:rsidR="003F4105" w:rsidRPr="003F4105" w:rsidRDefault="003F4105" w:rsidP="003F4105">
      <w:pPr>
        <w:spacing w:after="0" w:line="240" w:lineRule="auto"/>
        <w:rPr>
          <w:rFonts w:cstheme="minorHAnsi"/>
        </w:rPr>
      </w:pPr>
      <w:r w:rsidRPr="003F4105">
        <w:rPr>
          <w:rFonts w:cstheme="minorHAnsi"/>
        </w:rPr>
        <w:t>This is all detailed in our Penalty Fares information online (</w:t>
      </w:r>
      <w:hyperlink r:id="rId12" w:history="1">
        <w:r w:rsidRPr="003F4105">
          <w:rPr>
            <w:rStyle w:val="Hyperlink"/>
            <w:rFonts w:cstheme="minorHAnsi"/>
          </w:rPr>
          <w:t>https://tfw.wales/ways-to-travel/rail/travel-information/penalty-fares</w:t>
        </w:r>
      </w:hyperlink>
      <w:r w:rsidRPr="003F4105">
        <w:rPr>
          <w:rFonts w:cstheme="minorHAnsi"/>
        </w:rPr>
        <w:t>).</w:t>
      </w: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661"/>
      </w:tblGrid>
      <w:tr w:rsidR="003F4105" w:rsidRPr="003F4105" w14:paraId="5FF7A5FF" w14:textId="77777777" w:rsidTr="003F4105">
        <w:trPr>
          <w:tblCellSpacing w:w="15" w:type="dxa"/>
        </w:trPr>
        <w:tc>
          <w:tcPr>
            <w:tcW w:w="0" w:type="auto"/>
            <w:tcBorders>
              <w:top w:val="nil"/>
              <w:left w:val="nil"/>
              <w:bottom w:val="nil"/>
              <w:right w:val="nil"/>
            </w:tcBorders>
            <w:hideMark/>
          </w:tcPr>
          <w:p w14:paraId="7021CD4A" w14:textId="3933E8BE" w:rsidR="003F4105" w:rsidRPr="003F4105" w:rsidRDefault="003F4105" w:rsidP="003F4105">
            <w:pPr>
              <w:spacing w:after="0" w:line="240" w:lineRule="auto"/>
              <w:rPr>
                <w:rFonts w:cstheme="minorHAnsi"/>
              </w:rPr>
            </w:pPr>
            <w:r w:rsidRPr="003F4105">
              <w:rPr>
                <w:rFonts w:cstheme="minorHAnsi"/>
              </w:rPr>
              <w:drawing>
                <wp:inline distT="0" distB="0" distL="0" distR="0" wp14:anchorId="40136E79" wp14:editId="13B92AED">
                  <wp:extent cx="2286000" cy="1187450"/>
                  <wp:effectExtent l="0" t="0" r="0" b="0"/>
                  <wp:docPr id="938744037" name="Picture 3" descr="A black background with white text&#10;&#10;Description automatically generated">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44037" name="Picture 3" descr="A black background with white text&#10;&#10;Description automatically generated">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187450"/>
                          </a:xfrm>
                          <a:prstGeom prst="rect">
                            <a:avLst/>
                          </a:prstGeom>
                          <a:noFill/>
                          <a:ln>
                            <a:noFill/>
                          </a:ln>
                        </pic:spPr>
                      </pic:pic>
                    </a:graphicData>
                  </a:graphic>
                </wp:inline>
              </w:drawing>
            </w:r>
          </w:p>
        </w:tc>
        <w:tc>
          <w:tcPr>
            <w:tcW w:w="5000" w:type="pct"/>
            <w:tcBorders>
              <w:top w:val="nil"/>
              <w:left w:val="nil"/>
              <w:bottom w:val="nil"/>
              <w:right w:val="nil"/>
            </w:tcBorders>
            <w:hideMark/>
          </w:tcPr>
          <w:p w14:paraId="5BCD7868" w14:textId="77777777" w:rsidR="003F4105" w:rsidRPr="003F4105" w:rsidRDefault="003F4105" w:rsidP="003F4105">
            <w:pPr>
              <w:spacing w:after="0" w:line="240" w:lineRule="auto"/>
              <w:rPr>
                <w:rFonts w:cstheme="minorHAnsi"/>
              </w:rPr>
            </w:pPr>
            <w:hyperlink r:id="rId15" w:tgtFrame="_blank" w:history="1">
              <w:r w:rsidRPr="003F4105">
                <w:rPr>
                  <w:rStyle w:val="Hyperlink"/>
                  <w:rFonts w:cstheme="minorHAnsi"/>
                </w:rPr>
                <w:t>Penalty Fares | Transport for Wales</w:t>
              </w:r>
            </w:hyperlink>
          </w:p>
          <w:p w14:paraId="7491169A" w14:textId="77777777" w:rsidR="003F4105" w:rsidRPr="003F4105" w:rsidRDefault="003F4105" w:rsidP="003F4105">
            <w:pPr>
              <w:spacing w:after="0" w:line="240" w:lineRule="auto"/>
              <w:rPr>
                <w:rFonts w:cstheme="minorHAnsi"/>
              </w:rPr>
            </w:pPr>
            <w:r w:rsidRPr="003F4105">
              <w:rPr>
                <w:rFonts w:cstheme="minorHAnsi"/>
              </w:rPr>
              <w:t>Transport for Wales | Buy Cheap Train Tickets and Check Train Times</w:t>
            </w:r>
          </w:p>
          <w:p w14:paraId="7D1D1691" w14:textId="77777777" w:rsidR="003F4105" w:rsidRPr="003F4105" w:rsidRDefault="003F4105" w:rsidP="003F4105">
            <w:pPr>
              <w:spacing w:after="0" w:line="240" w:lineRule="auto"/>
              <w:rPr>
                <w:rFonts w:cstheme="minorHAnsi"/>
              </w:rPr>
            </w:pPr>
            <w:proofErr w:type="spellStart"/>
            <w:proofErr w:type="gramStart"/>
            <w:r w:rsidRPr="003F4105">
              <w:rPr>
                <w:rFonts w:cstheme="minorHAnsi"/>
              </w:rPr>
              <w:t>tfw.wales</w:t>
            </w:r>
            <w:proofErr w:type="spellEnd"/>
            <w:proofErr w:type="gramEnd"/>
          </w:p>
        </w:tc>
      </w:tr>
    </w:tbl>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6"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7"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8"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9"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3F4105"/>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06869724">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12600356">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4024116">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43189541">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tfw.wales%2Fways-to-travel%2Frail%2Ftravel-information%2Fpenalty-fares&amp;data=05%7C02%7CFreedomofinformation%40tfw.wales%7Ce0968582a47347fd6cfd08dcdba6a866%7C87dcd024301948269956ba76b2a04ff4%7C0%7C0%7C638626756048797618%7CUnknown%7CTWFpbGZsb3d8eyJWIjoiMC4wLjAwMDAiLCJQIjoiV2luMzIiLCJBTiI6Ik1haWwiLCJXVCI6Mn0%3D%7C0%7C%7C%7C&amp;sdata=P6s%2B2xM3DyuNtoUkPB8F6UzAjoMDhExqZCuPsi7K%2B3M%3D&amp;reserved=0" TargetMode="External"/><Relationship Id="rId18" Type="http://schemas.openxmlformats.org/officeDocument/2006/relationships/hyperlink" Target="mailto:freedomofinformation@tfw.wa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3.safelinks.protection.outlook.com/?url=https%3A%2F%2Ftfw.wales%2Fways-to-travel%2Frail%2Ftravel-information%2Fpenalty-fares&amp;data=05%7C02%7CFreedomofinformation%40tfw.wales%7Ce0968582a47347fd6cfd08dcdba6a866%7C87dcd024301948269956ba76b2a04ff4%7C0%7C0%7C638626756048774547%7CUnknown%7CTWFpbGZsb3d8eyJWIjoiMC4wLjAwMDAiLCJQIjoiV2luMzIiLCJBTiI6Ik1haWwiLCJXVCI6Mn0%3D%7C0%7C%7C%7C&amp;sdata=5wGsLIvQ3oB3vQePg3pU7cZ9UNHRcvloORxtkjLvmvA%3D&amp;reserved=0"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freedomofinformation@tfw.w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penaltyservices.co.uk%2F&amp;data=05%7C02%7CFreedomofinformation%40tfw.wales%7Ce0968582a47347fd6cfd08dcdba6a866%7C87dcd024301948269956ba76b2a04ff4%7C0%7C0%7C638626756048756683%7CUnknown%7CTWFpbGZsb3d8eyJWIjoiMC4wLjAwMDAiLCJQIjoiV2luMzIiLCJBTiI6Ik1haWwiLCJXVCI6Mn0%3D%7C0%7C%7C%7C&amp;sdata=TMTewvmpgUBhSlyhT3%2FYh%2Fbs4W2eBe5zuKu9faZUEWM%3D&amp;reserved=0" TargetMode="External"/><Relationship Id="rId5" Type="http://schemas.openxmlformats.org/officeDocument/2006/relationships/styles" Target="styles.xml"/><Relationship Id="rId15" Type="http://schemas.openxmlformats.org/officeDocument/2006/relationships/hyperlink" Target="https://eur03.safelinks.protection.outlook.com/?url=https%3A%2F%2Ftfw.wales%2Fways-to-travel%2Frail%2Ftravel-information%2Fpenalty-fares&amp;data=05%7C02%7CFreedomofinformation%40tfw.wales%7Ce0968582a47347fd6cfd08dcdba6a866%7C87dcd024301948269956ba76b2a04ff4%7C0%7C0%7C638626756048815490%7CUnknown%7CTWFpbGZsb3d8eyJWIjoiMC4wLjAwMDAiLCJQIjoiV2luMzIiLCJBTiI6Ik1haWwiLCJXVCI6Mn0%3D%7C0%7C%7C%7C&amp;sdata=oUNs81l2m9ke8Sw0z4lClzwPe4oAv64nAtVMxMM54%2FU%3D&amp;reserved=0" TargetMode="External"/><Relationship Id="rId10" Type="http://schemas.openxmlformats.org/officeDocument/2006/relationships/hyperlink" Target="https://eur03.safelinks.protection.outlook.com/?url=https%3A%2F%2Ftransportinvestigations.co.uk%2F&amp;data=05%7C02%7CFreedomofinformation%40tfw.wales%7Ce0968582a47347fd6cfd08dcdba6a866%7C87dcd024301948269956ba76b2a04ff4%7C0%7C0%7C638626756048735466%7CUnknown%7CTWFpbGZsb3d8eyJWIjoiMC4wLjAwMDAiLCJQIjoiV2luMzIiLCJBTiI6Ik1haWwiLCJXVCI6Mn0%3D%7C0%7C%7C%7C&amp;sdata=3%2BoPIbin6mJ5Ayck%2BgyENNJOS23Dbs3%2BdYl7%2BFIolu4%3D&amp;reserved=0"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3.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2483</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cp:lastModifiedBy>
  <cp:revision>2</cp:revision>
  <dcterms:created xsi:type="dcterms:W3CDTF">2024-09-23T08:15:00Z</dcterms:created>
  <dcterms:modified xsi:type="dcterms:W3CDTF">2024-09-23T08:15:00Z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