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08332D69"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5407E6">
        <w:rPr>
          <w:rStyle w:val="normaltextrun"/>
          <w:rFonts w:ascii="Calibri" w:hAnsi="Calibri" w:cs="Calibri"/>
          <w:sz w:val="22"/>
          <w:szCs w:val="22"/>
        </w:rPr>
        <w:t>4</w:t>
      </w:r>
      <w:r w:rsidR="005407E6">
        <w:rPr>
          <w:rStyle w:val="normaltextrun"/>
          <w:rFonts w:ascii="Calibri" w:hAnsi="Calibri" w:cs="Calibri"/>
          <w:sz w:val="22"/>
          <w:szCs w:val="22"/>
          <w:vertAlign w:val="superscript"/>
        </w:rPr>
        <w:t>th</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3ADBE7C4"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46425095" w:rsidRPr="634B8DA4">
        <w:rPr>
          <w:rStyle w:val="normaltextrun"/>
          <w:rFonts w:ascii="Calibri" w:hAnsi="Calibri" w:cs="Calibri"/>
          <w:b/>
          <w:bCs/>
          <w:color w:val="FF0000"/>
          <w:sz w:val="28"/>
          <w:szCs w:val="28"/>
        </w:rPr>
        <w:t>26</w:t>
      </w:r>
      <w:r w:rsidR="00652EE8">
        <w:rPr>
          <w:rStyle w:val="normaltextrun"/>
          <w:rFonts w:ascii="Calibri" w:hAnsi="Calibri" w:cs="Calibri"/>
          <w:b/>
          <w:bCs/>
          <w:color w:val="FF0000"/>
          <w:sz w:val="28"/>
          <w:szCs w:val="28"/>
        </w:rPr>
        <w:t>1</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71A5A049" w14:textId="3FA98902" w:rsidR="634B8DA4" w:rsidRDefault="634B8DA4" w:rsidP="634B8DA4">
      <w:pPr>
        <w:pStyle w:val="paragraph"/>
        <w:spacing w:before="0" w:beforeAutospacing="0" w:after="0" w:afterAutospacing="0"/>
        <w:rPr>
          <w:rStyle w:val="normaltextrun"/>
          <w:rFonts w:ascii="Calibri" w:hAnsi="Calibri" w:cs="Calibri"/>
          <w:b/>
          <w:bCs/>
        </w:rPr>
      </w:pPr>
    </w:p>
    <w:p w14:paraId="2942A712" w14:textId="77777777" w:rsidR="00652EE8" w:rsidRPr="00652EE8" w:rsidRDefault="00652EE8" w:rsidP="00652EE8">
      <w:pPr>
        <w:pStyle w:val="paragraph"/>
        <w:spacing w:before="0" w:beforeAutospacing="0" w:after="0" w:afterAutospacing="0"/>
        <w:rPr>
          <w:rFonts w:ascii="Calibri" w:hAnsi="Calibri" w:cs="Calibri"/>
          <w:b/>
          <w:bCs/>
        </w:rPr>
      </w:pPr>
      <w:r w:rsidRPr="00652EE8">
        <w:rPr>
          <w:rFonts w:ascii="Calibri" w:hAnsi="Calibri" w:cs="Calibri"/>
          <w:b/>
          <w:bCs/>
        </w:rPr>
        <w:t>1, Why did TfW’s annual accounts say that £10.54m had been spent by TfW on the Llanwern stabling track, although the total spend is now revealed to be £14,166,398     ?</w:t>
      </w:r>
    </w:p>
    <w:p w14:paraId="7D102983" w14:textId="77777777" w:rsidR="00652EE8" w:rsidRPr="00652EE8" w:rsidRDefault="00652EE8" w:rsidP="00652EE8">
      <w:pPr>
        <w:pStyle w:val="paragraph"/>
        <w:spacing w:before="0" w:beforeAutospacing="0" w:after="0" w:afterAutospacing="0"/>
        <w:rPr>
          <w:rFonts w:ascii="Calibri" w:hAnsi="Calibri" w:cs="Calibri"/>
          <w:b/>
          <w:bCs/>
        </w:rPr>
      </w:pPr>
      <w:r w:rsidRPr="00652EE8">
        <w:rPr>
          <w:rFonts w:ascii="Calibri" w:hAnsi="Calibri" w:cs="Calibri"/>
          <w:b/>
          <w:bCs/>
        </w:rPr>
        <w:t>2, Was some of the  £14,166,398 total spend on the Llanwern stabling track incurred by other organisations, e.g. Welsh Government before the project was handed to TfW? If so, please provide a breakdown of spend by organisation.</w:t>
      </w:r>
    </w:p>
    <w:p w14:paraId="70158DD5" w14:textId="77777777" w:rsidR="00652EE8" w:rsidRPr="00652EE8" w:rsidRDefault="00652EE8" w:rsidP="00652EE8">
      <w:pPr>
        <w:pStyle w:val="paragraph"/>
        <w:spacing w:before="0" w:beforeAutospacing="0" w:after="0" w:afterAutospacing="0"/>
        <w:rPr>
          <w:rFonts w:ascii="Calibri" w:hAnsi="Calibri" w:cs="Calibri"/>
          <w:b/>
          <w:bCs/>
        </w:rPr>
      </w:pPr>
      <w:r w:rsidRPr="00652EE8">
        <w:rPr>
          <w:rFonts w:ascii="Calibri" w:hAnsi="Calibri" w:cs="Calibri"/>
          <w:b/>
          <w:bCs/>
        </w:rPr>
        <w:t> 3, Does the  £14,166,398 total spend on the Llanwern stabling track include some spend on the development of plans for the new station and car park at Llanwern? If so, what sort of percentage of the  £14,166,398 does the station/car park account for?</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sidRPr="156E0B0A">
        <w:rPr>
          <w:b/>
          <w:bCs/>
        </w:rPr>
        <w:t>RESPONSE</w:t>
      </w:r>
    </w:p>
    <w:p w14:paraId="635D7C82" w14:textId="77777777" w:rsidR="00652EE8" w:rsidRDefault="00652EE8" w:rsidP="156E0B0A">
      <w:pPr>
        <w:spacing w:after="0" w:line="240" w:lineRule="auto"/>
        <w:rPr>
          <w:b/>
          <w:bCs/>
        </w:rPr>
      </w:pPr>
    </w:p>
    <w:p w14:paraId="54E4DB38" w14:textId="2E8755E8" w:rsidR="00652EE8" w:rsidRPr="00652EE8" w:rsidRDefault="00652EE8" w:rsidP="156E0B0A">
      <w:pPr>
        <w:spacing w:after="0" w:line="240" w:lineRule="auto"/>
        <w:rPr>
          <w:u w:val="single"/>
        </w:rPr>
      </w:pPr>
      <w:r w:rsidRPr="00652EE8">
        <w:rPr>
          <w:u w:val="single"/>
        </w:rPr>
        <w:t>Question 1</w:t>
      </w:r>
    </w:p>
    <w:p w14:paraId="6625C45A" w14:textId="77777777" w:rsidR="00652EE8" w:rsidRPr="00652EE8" w:rsidRDefault="00652EE8" w:rsidP="156E0B0A">
      <w:pPr>
        <w:spacing w:after="0" w:line="240" w:lineRule="auto"/>
        <w:rPr>
          <w:u w:val="single"/>
        </w:rPr>
      </w:pPr>
    </w:p>
    <w:p w14:paraId="2F192CB3" w14:textId="07CC9A39" w:rsidR="00652EE8" w:rsidRPr="00652EE8" w:rsidRDefault="00652EE8" w:rsidP="156E0B0A">
      <w:pPr>
        <w:spacing w:after="0" w:line="240" w:lineRule="auto"/>
      </w:pPr>
      <w:r w:rsidRPr="00652EE8">
        <w:t>The £10.54m represents the portion of the Llanwern development costs that were recognised as an impairment in March 2023 having been previously capitalised, not the full project value.  The total project spend also includes £3.6m spend that was not capitalised on TFW’s balance sheet as it related to non-TFW/WG assets and therefore this spend did not require impairment.  </w:t>
      </w:r>
    </w:p>
    <w:p w14:paraId="766AD2E6" w14:textId="77777777" w:rsidR="00652EE8" w:rsidRPr="00652EE8" w:rsidRDefault="00652EE8" w:rsidP="156E0B0A">
      <w:pPr>
        <w:spacing w:after="0" w:line="240" w:lineRule="auto"/>
      </w:pPr>
    </w:p>
    <w:p w14:paraId="0D3FD28A" w14:textId="76F6E315" w:rsidR="00652EE8" w:rsidRPr="00652EE8" w:rsidRDefault="00652EE8" w:rsidP="156E0B0A">
      <w:pPr>
        <w:spacing w:after="0" w:line="240" w:lineRule="auto"/>
        <w:rPr>
          <w:u w:val="single"/>
        </w:rPr>
      </w:pPr>
      <w:r w:rsidRPr="00652EE8">
        <w:rPr>
          <w:u w:val="single"/>
        </w:rPr>
        <w:t>Question 2</w:t>
      </w:r>
    </w:p>
    <w:p w14:paraId="61014D20" w14:textId="77777777" w:rsidR="00652EE8" w:rsidRPr="00652EE8" w:rsidRDefault="00652EE8" w:rsidP="156E0B0A">
      <w:pPr>
        <w:spacing w:after="0" w:line="240" w:lineRule="auto"/>
        <w:rPr>
          <w:u w:val="single"/>
        </w:rPr>
      </w:pPr>
    </w:p>
    <w:p w14:paraId="06576441" w14:textId="46282618" w:rsidR="00652EE8" w:rsidRPr="00652EE8" w:rsidRDefault="00652EE8" w:rsidP="156E0B0A">
      <w:pPr>
        <w:spacing w:after="0" w:line="240" w:lineRule="auto"/>
        <w:rPr>
          <w:u w:val="single"/>
        </w:rPr>
      </w:pPr>
      <w:r w:rsidRPr="00652EE8">
        <w:rPr>
          <w:rFonts w:ascii="Calibri" w:eastAsia="Times New Roman" w:hAnsi="Calibri" w:cs="Calibri"/>
          <w:lang w:eastAsia="en-GB"/>
        </w:rPr>
        <w:t>None of the £14,166,398 total spend on the Llanwern stabling track was incurred by other organisations.</w:t>
      </w:r>
    </w:p>
    <w:p w14:paraId="22B8C356" w14:textId="77777777" w:rsidR="00652EE8" w:rsidRPr="00652EE8" w:rsidRDefault="00652EE8" w:rsidP="156E0B0A">
      <w:pPr>
        <w:spacing w:after="0" w:line="240" w:lineRule="auto"/>
        <w:rPr>
          <w:u w:val="single"/>
        </w:rPr>
      </w:pPr>
    </w:p>
    <w:p w14:paraId="6F91D7EC" w14:textId="74ED27BC" w:rsidR="004B27E1" w:rsidRDefault="00652EE8" w:rsidP="156E0B0A">
      <w:pPr>
        <w:spacing w:after="0" w:line="240" w:lineRule="auto"/>
        <w:rPr>
          <w:u w:val="single"/>
        </w:rPr>
      </w:pPr>
      <w:r w:rsidRPr="00652EE8">
        <w:rPr>
          <w:u w:val="single"/>
        </w:rPr>
        <w:t>Question 3</w:t>
      </w:r>
    </w:p>
    <w:p w14:paraId="11372B49" w14:textId="77777777" w:rsidR="00652EE8" w:rsidRDefault="00652EE8" w:rsidP="156E0B0A">
      <w:pPr>
        <w:spacing w:after="0" w:line="240" w:lineRule="auto"/>
        <w:rPr>
          <w:u w:val="single"/>
        </w:rPr>
      </w:pPr>
    </w:p>
    <w:p w14:paraId="4BDC81D9" w14:textId="6AC5CEAA" w:rsidR="00652EE8" w:rsidRPr="00652EE8" w:rsidRDefault="00652EE8" w:rsidP="156E0B0A">
      <w:pPr>
        <w:spacing w:after="0" w:line="240" w:lineRule="auto"/>
      </w:pPr>
      <w:r w:rsidRPr="00652EE8">
        <w:t>The Station / car park accounted for approximately 20% of the £14.1m</w:t>
      </w:r>
      <w:r>
        <w:t xml:space="preserve"> spend</w:t>
      </w:r>
      <w:r w:rsidRPr="00652EE8">
        <w:t>.</w:t>
      </w:r>
    </w:p>
    <w:p w14:paraId="3567D68B" w14:textId="77777777" w:rsidR="008C3A62" w:rsidRPr="00652EE8" w:rsidRDefault="008C3A62" w:rsidP="00F91E73">
      <w:pPr>
        <w:spacing w:after="0" w:line="240" w:lineRule="auto"/>
        <w:rPr>
          <w:rFonts w:cstheme="minorHAnsi"/>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Transport for Wales, 3 Llys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26A7" w14:textId="77777777" w:rsidR="008D002D" w:rsidRDefault="008D002D" w:rsidP="0029704C">
      <w:pPr>
        <w:spacing w:after="0" w:line="240" w:lineRule="auto"/>
      </w:pPr>
      <w:r>
        <w:separator/>
      </w:r>
    </w:p>
  </w:endnote>
  <w:endnote w:type="continuationSeparator" w:id="0">
    <w:p w14:paraId="1572A71D" w14:textId="77777777" w:rsidR="008D002D" w:rsidRDefault="008D002D" w:rsidP="0029704C">
      <w:pPr>
        <w:spacing w:after="0" w:line="240" w:lineRule="auto"/>
      </w:pPr>
      <w:r>
        <w:continuationSeparator/>
      </w:r>
    </w:p>
  </w:endnote>
  <w:endnote w:type="continuationNotice" w:id="1">
    <w:p w14:paraId="0DBE3B1C" w14:textId="77777777" w:rsidR="008D002D" w:rsidRDefault="008D0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AF2BE" w14:textId="77777777" w:rsidR="008D002D" w:rsidRDefault="008D002D" w:rsidP="0029704C">
      <w:pPr>
        <w:spacing w:after="0" w:line="240" w:lineRule="auto"/>
      </w:pPr>
      <w:r>
        <w:separator/>
      </w:r>
    </w:p>
  </w:footnote>
  <w:footnote w:type="continuationSeparator" w:id="0">
    <w:p w14:paraId="22156C24" w14:textId="77777777" w:rsidR="008D002D" w:rsidRDefault="008D002D" w:rsidP="0029704C">
      <w:pPr>
        <w:spacing w:after="0" w:line="240" w:lineRule="auto"/>
      </w:pPr>
      <w:r>
        <w:continuationSeparator/>
      </w:r>
    </w:p>
  </w:footnote>
  <w:footnote w:type="continuationNotice" w:id="1">
    <w:p w14:paraId="48F21053" w14:textId="77777777" w:rsidR="008D002D" w:rsidRDefault="008D0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07E6"/>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52EE8"/>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002D"/>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07505661">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36017490">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3.xml><?xml version="1.0" encoding="utf-8"?>
<ds:datastoreItem xmlns:ds="http://schemas.openxmlformats.org/officeDocument/2006/customXml" ds:itemID="{F5BB89F4-4DC9-462F-858E-68BA1F742AFF}">
  <ds:schemaRefs>
    <ds:schemaRef ds:uri="http://schemas.microsoft.com/office/2006/metadata/properties"/>
    <ds:schemaRef ds:uri="http://schemas.microsoft.com/office/infopath/2007/PartnerControls"/>
    <ds:schemaRef ds:uri="4c0ed1d7-e579-4868-9d2f-0a2617519e5d"/>
    <ds:schemaRef ds:uri="71b84520-2f4a-4240-92c9-4d84398e9fa5"/>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219</Words>
  <Characters>1211</Characters>
  <Application>Microsoft Office Word</Application>
  <DocSecurity>0</DocSecurity>
  <Lines>36</Lines>
  <Paragraphs>14</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3</cp:revision>
  <dcterms:created xsi:type="dcterms:W3CDTF">2024-10-24T12:38:00Z</dcterms:created>
  <dcterms:modified xsi:type="dcterms:W3CDTF">2024-11-04T09:19:00Z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