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6E675EC4"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187E83">
        <w:rPr>
          <w:rStyle w:val="normaltextrun"/>
          <w:rFonts w:ascii="Calibri" w:hAnsi="Calibri" w:cs="Calibri"/>
          <w:sz w:val="22"/>
          <w:szCs w:val="22"/>
        </w:rPr>
        <w:t>1</w:t>
      </w:r>
      <w:r w:rsidR="00E95191">
        <w:rPr>
          <w:rStyle w:val="normaltextrun"/>
          <w:rFonts w:ascii="Calibri" w:hAnsi="Calibri" w:cs="Calibri"/>
          <w:sz w:val="22"/>
          <w:szCs w:val="22"/>
        </w:rPr>
        <w:t>9</w:t>
      </w:r>
      <w:r w:rsidR="00187E83">
        <w:rPr>
          <w:rStyle w:val="normaltextrun"/>
          <w:rFonts w:ascii="Calibri" w:hAnsi="Calibri" w:cs="Calibri"/>
          <w:sz w:val="22"/>
          <w:szCs w:val="22"/>
        </w:rPr>
        <w:t>th</w:t>
      </w:r>
      <w:r w:rsidR="004B27E1">
        <w:rPr>
          <w:rStyle w:val="normaltextrun"/>
          <w:rFonts w:ascii="Calibri" w:hAnsi="Calibri" w:cs="Calibri"/>
          <w:sz w:val="22"/>
          <w:szCs w:val="22"/>
        </w:rPr>
        <w:t xml:space="preserve"> of </w:t>
      </w:r>
      <w:r w:rsidR="00187E83">
        <w:rPr>
          <w:rStyle w:val="normaltextrun"/>
          <w:rFonts w:ascii="Calibri" w:hAnsi="Calibri" w:cs="Calibri"/>
          <w:sz w:val="22"/>
          <w:szCs w:val="22"/>
        </w:rPr>
        <w:t>March</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50F24A5F"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187E83">
        <w:rPr>
          <w:rStyle w:val="normaltextrun"/>
          <w:rFonts w:ascii="Calibri" w:hAnsi="Calibri" w:cs="Calibri"/>
          <w:b/>
          <w:bCs/>
          <w:color w:val="FF0000"/>
          <w:sz w:val="28"/>
          <w:szCs w:val="28"/>
        </w:rPr>
        <w:t>44/25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37D8DED2" w14:textId="77777777" w:rsidR="008D0D18" w:rsidRDefault="008D0D18" w:rsidP="00187E83">
      <w:pPr>
        <w:pStyle w:val="paragraph"/>
        <w:spacing w:before="0" w:beforeAutospacing="0" w:after="0" w:afterAutospacing="0"/>
        <w:textAlignment w:val="baseline"/>
        <w:rPr>
          <w:rStyle w:val="normaltextrun"/>
          <w:rFonts w:ascii="Calibri" w:hAnsi="Calibri" w:cs="Calibri"/>
          <w:b/>
          <w:bCs/>
        </w:rPr>
      </w:pPr>
    </w:p>
    <w:p w14:paraId="5FF7FC79" w14:textId="77777777" w:rsidR="00187E83" w:rsidRPr="00187E83" w:rsidRDefault="00187E83" w:rsidP="00187E83">
      <w:pPr>
        <w:pStyle w:val="paragraph"/>
        <w:spacing w:before="0" w:beforeAutospacing="0" w:after="0" w:afterAutospacing="0"/>
        <w:textAlignment w:val="baseline"/>
        <w:rPr>
          <w:rFonts w:ascii="Calibri" w:hAnsi="Calibri" w:cs="Calibri"/>
          <w:b/>
          <w:bCs/>
        </w:rPr>
      </w:pPr>
      <w:r w:rsidRPr="00187E83">
        <w:rPr>
          <w:rFonts w:ascii="Calibri" w:hAnsi="Calibri" w:cs="Calibri"/>
          <w:b/>
          <w:bCs/>
        </w:rPr>
        <w:t>I write regarding the Metro facility at Taffs Well.</w:t>
      </w:r>
    </w:p>
    <w:p w14:paraId="479D8BC4" w14:textId="77777777" w:rsidR="00187E83" w:rsidRPr="00187E83" w:rsidRDefault="00187E83" w:rsidP="00187E83">
      <w:pPr>
        <w:pStyle w:val="paragraph"/>
        <w:spacing w:before="0" w:beforeAutospacing="0" w:after="0" w:afterAutospacing="0"/>
        <w:textAlignment w:val="baseline"/>
        <w:rPr>
          <w:rFonts w:ascii="Calibri" w:hAnsi="Calibri" w:cs="Calibri"/>
          <w:b/>
          <w:bCs/>
        </w:rPr>
      </w:pPr>
    </w:p>
    <w:p w14:paraId="0207C7EE" w14:textId="77777777" w:rsidR="00187E83" w:rsidRPr="00187E83" w:rsidRDefault="00187E83" w:rsidP="00187E83">
      <w:pPr>
        <w:pStyle w:val="paragraph"/>
        <w:spacing w:before="0" w:beforeAutospacing="0" w:after="0" w:afterAutospacing="0"/>
        <w:textAlignment w:val="baseline"/>
        <w:rPr>
          <w:rFonts w:ascii="Calibri" w:hAnsi="Calibri" w:cs="Calibri"/>
          <w:b/>
          <w:bCs/>
        </w:rPr>
      </w:pPr>
      <w:r w:rsidRPr="00187E83">
        <w:rPr>
          <w:rFonts w:ascii="Calibri" w:hAnsi="Calibri" w:cs="Calibri"/>
          <w:b/>
          <w:bCs/>
        </w:rPr>
        <w:t>It appears to me that the above facility is well behind schedule and therefore over budget.</w:t>
      </w:r>
    </w:p>
    <w:p w14:paraId="7F8DB43F" w14:textId="77777777" w:rsidR="00187E83" w:rsidRPr="00187E83" w:rsidRDefault="00187E83" w:rsidP="00187E83">
      <w:pPr>
        <w:pStyle w:val="paragraph"/>
        <w:spacing w:before="0" w:beforeAutospacing="0" w:after="0" w:afterAutospacing="0"/>
        <w:textAlignment w:val="baseline"/>
        <w:rPr>
          <w:rFonts w:ascii="Calibri" w:hAnsi="Calibri" w:cs="Calibri"/>
          <w:b/>
          <w:bCs/>
        </w:rPr>
      </w:pPr>
    </w:p>
    <w:p w14:paraId="7A48DD55" w14:textId="77777777" w:rsidR="00187E83" w:rsidRPr="00187E83" w:rsidRDefault="00187E83" w:rsidP="00187E83">
      <w:pPr>
        <w:pStyle w:val="paragraph"/>
        <w:spacing w:before="0" w:beforeAutospacing="0" w:after="0" w:afterAutospacing="0"/>
        <w:textAlignment w:val="baseline"/>
        <w:rPr>
          <w:rFonts w:ascii="Calibri" w:hAnsi="Calibri" w:cs="Calibri"/>
          <w:b/>
          <w:bCs/>
        </w:rPr>
      </w:pPr>
      <w:r w:rsidRPr="00187E83">
        <w:rPr>
          <w:rFonts w:ascii="Calibri" w:hAnsi="Calibri" w:cs="Calibri"/>
          <w:b/>
          <w:bCs/>
        </w:rPr>
        <w:t>I therefore formally request a response under the Freedom of Information Act detailing the following:</w:t>
      </w:r>
    </w:p>
    <w:p w14:paraId="585FEDCE" w14:textId="77777777" w:rsidR="00187E83" w:rsidRPr="00187E83" w:rsidRDefault="00187E83" w:rsidP="00187E83">
      <w:pPr>
        <w:pStyle w:val="paragraph"/>
        <w:spacing w:before="0" w:beforeAutospacing="0" w:after="0" w:afterAutospacing="0"/>
        <w:textAlignment w:val="baseline"/>
        <w:rPr>
          <w:rFonts w:ascii="Calibri" w:hAnsi="Calibri" w:cs="Calibri"/>
          <w:b/>
          <w:bCs/>
        </w:rPr>
      </w:pPr>
    </w:p>
    <w:p w14:paraId="7332CF46" w14:textId="77777777" w:rsidR="00187E83" w:rsidRPr="00187E83" w:rsidRDefault="00187E83" w:rsidP="00187E83">
      <w:pPr>
        <w:pStyle w:val="paragraph"/>
        <w:numPr>
          <w:ilvl w:val="0"/>
          <w:numId w:val="18"/>
        </w:numPr>
        <w:spacing w:before="0" w:beforeAutospacing="0" w:after="0" w:afterAutospacing="0"/>
        <w:textAlignment w:val="baseline"/>
        <w:rPr>
          <w:rFonts w:ascii="Calibri" w:hAnsi="Calibri" w:cs="Calibri"/>
          <w:b/>
          <w:bCs/>
        </w:rPr>
      </w:pPr>
      <w:r w:rsidRPr="00187E83">
        <w:rPr>
          <w:rFonts w:ascii="Calibri" w:hAnsi="Calibri" w:cs="Calibri"/>
          <w:b/>
          <w:bCs/>
        </w:rPr>
        <w:t>When was the original completion date</w:t>
      </w:r>
    </w:p>
    <w:p w14:paraId="7F46AFA8" w14:textId="77777777" w:rsidR="00187E83" w:rsidRPr="00187E83" w:rsidRDefault="00187E83" w:rsidP="00187E83">
      <w:pPr>
        <w:pStyle w:val="paragraph"/>
        <w:numPr>
          <w:ilvl w:val="0"/>
          <w:numId w:val="18"/>
        </w:numPr>
        <w:spacing w:before="0" w:beforeAutospacing="0" w:after="0" w:afterAutospacing="0"/>
        <w:textAlignment w:val="baseline"/>
        <w:rPr>
          <w:rFonts w:ascii="Calibri" w:hAnsi="Calibri" w:cs="Calibri"/>
          <w:b/>
          <w:bCs/>
        </w:rPr>
      </w:pPr>
      <w:r w:rsidRPr="00187E83">
        <w:rPr>
          <w:rFonts w:ascii="Calibri" w:hAnsi="Calibri" w:cs="Calibri"/>
          <w:b/>
          <w:bCs/>
        </w:rPr>
        <w:t>What extension of time has been granted under the Contract.</w:t>
      </w:r>
    </w:p>
    <w:p w14:paraId="19CCDBD4" w14:textId="77777777" w:rsidR="00E25C78" w:rsidRDefault="00187E83" w:rsidP="00187E83">
      <w:pPr>
        <w:pStyle w:val="paragraph"/>
        <w:numPr>
          <w:ilvl w:val="0"/>
          <w:numId w:val="18"/>
        </w:numPr>
        <w:spacing w:before="0" w:beforeAutospacing="0" w:after="0" w:afterAutospacing="0"/>
        <w:textAlignment w:val="baseline"/>
        <w:rPr>
          <w:rFonts w:ascii="Calibri" w:hAnsi="Calibri" w:cs="Calibri"/>
          <w:b/>
          <w:bCs/>
        </w:rPr>
      </w:pPr>
      <w:r w:rsidRPr="00187E83">
        <w:rPr>
          <w:rFonts w:ascii="Calibri" w:hAnsi="Calibri" w:cs="Calibri"/>
          <w:b/>
          <w:bCs/>
        </w:rPr>
        <w:t xml:space="preserve">Of the extensions granted how much was awarded with time and money </w:t>
      </w:r>
    </w:p>
    <w:p w14:paraId="7B0B2282" w14:textId="77777777" w:rsidR="00E25C78" w:rsidRDefault="00187E83" w:rsidP="00187E83">
      <w:pPr>
        <w:pStyle w:val="paragraph"/>
        <w:numPr>
          <w:ilvl w:val="0"/>
          <w:numId w:val="18"/>
        </w:numPr>
        <w:spacing w:before="0" w:beforeAutospacing="0" w:after="0" w:afterAutospacing="0"/>
        <w:textAlignment w:val="baseline"/>
        <w:rPr>
          <w:rFonts w:ascii="Calibri" w:hAnsi="Calibri" w:cs="Calibri"/>
          <w:b/>
          <w:bCs/>
        </w:rPr>
      </w:pPr>
      <w:r w:rsidRPr="00187E83">
        <w:rPr>
          <w:rFonts w:ascii="Calibri" w:hAnsi="Calibri" w:cs="Calibri"/>
          <w:b/>
          <w:bCs/>
        </w:rPr>
        <w:t xml:space="preserve">What was the original Contract Sum awarded to the Main Contractor </w:t>
      </w:r>
    </w:p>
    <w:p w14:paraId="4E0D354E" w14:textId="631A17AD" w:rsidR="00187E83" w:rsidRPr="00187E83" w:rsidRDefault="00187E83" w:rsidP="00187E83">
      <w:pPr>
        <w:pStyle w:val="paragraph"/>
        <w:numPr>
          <w:ilvl w:val="0"/>
          <w:numId w:val="18"/>
        </w:numPr>
        <w:spacing w:before="0" w:beforeAutospacing="0" w:after="0" w:afterAutospacing="0"/>
        <w:textAlignment w:val="baseline"/>
        <w:rPr>
          <w:rFonts w:ascii="Calibri" w:hAnsi="Calibri" w:cs="Calibri"/>
          <w:b/>
          <w:bCs/>
        </w:rPr>
      </w:pPr>
      <w:r w:rsidRPr="00187E83">
        <w:rPr>
          <w:rFonts w:ascii="Calibri" w:hAnsi="Calibri" w:cs="Calibri"/>
          <w:b/>
          <w:bCs/>
        </w:rPr>
        <w:t>What is the anticipated final account</w:t>
      </w:r>
    </w:p>
    <w:p w14:paraId="6BC2DFC7" w14:textId="77777777" w:rsidR="00187E83" w:rsidRPr="00187E83" w:rsidRDefault="00187E83" w:rsidP="00187E83">
      <w:pPr>
        <w:pStyle w:val="paragraph"/>
        <w:numPr>
          <w:ilvl w:val="0"/>
          <w:numId w:val="18"/>
        </w:numPr>
        <w:spacing w:before="0" w:beforeAutospacing="0" w:after="0" w:afterAutospacing="0"/>
        <w:textAlignment w:val="baseline"/>
        <w:rPr>
          <w:rFonts w:ascii="Calibri" w:hAnsi="Calibri" w:cs="Calibri"/>
          <w:b/>
          <w:bCs/>
        </w:rPr>
      </w:pPr>
      <w:r w:rsidRPr="00187E83">
        <w:rPr>
          <w:rFonts w:ascii="Calibri" w:hAnsi="Calibri" w:cs="Calibri"/>
          <w:b/>
          <w:bCs/>
        </w:rPr>
        <w:t>With regards the rolling stock standing idle at the depot when will they all become fully operational?</w:t>
      </w:r>
    </w:p>
    <w:p w14:paraId="2E0FCB75" w14:textId="77777777" w:rsidR="00187E83" w:rsidRPr="00187E83" w:rsidRDefault="00187E83" w:rsidP="00187E83">
      <w:pPr>
        <w:pStyle w:val="paragraph"/>
        <w:numPr>
          <w:ilvl w:val="0"/>
          <w:numId w:val="18"/>
        </w:numPr>
        <w:spacing w:before="0" w:beforeAutospacing="0" w:after="0" w:afterAutospacing="0"/>
        <w:textAlignment w:val="baseline"/>
        <w:rPr>
          <w:rFonts w:ascii="Calibri" w:hAnsi="Calibri" w:cs="Calibri"/>
          <w:b/>
          <w:bCs/>
        </w:rPr>
      </w:pPr>
      <w:r w:rsidRPr="00187E83">
        <w:rPr>
          <w:rFonts w:ascii="Calibri" w:hAnsi="Calibri" w:cs="Calibri"/>
          <w:b/>
          <w:bCs/>
        </w:rPr>
        <w:t>What is the reason why the rolling stock is standing idle and not running on the Valley Lines?</w:t>
      </w:r>
    </w:p>
    <w:p w14:paraId="2A821AED" w14:textId="77777777" w:rsidR="00395911" w:rsidRDefault="00395911" w:rsidP="00104C3B">
      <w:pPr>
        <w:pStyle w:val="paragraph"/>
        <w:spacing w:before="0" w:beforeAutospacing="0" w:after="0" w:afterAutospacing="0"/>
        <w:textAlignment w:val="baseline"/>
        <w:rPr>
          <w:rStyle w:val="normaltextrun"/>
          <w:rFonts w:ascii="Calibri" w:hAnsi="Calibri" w:cs="Calibri"/>
          <w:b/>
          <w:bCs/>
        </w:rPr>
      </w:pPr>
    </w:p>
    <w:p w14:paraId="22CA736E" w14:textId="5C02441D" w:rsidR="00E25C78" w:rsidRDefault="00AA63E7" w:rsidP="00E25C78">
      <w:pPr>
        <w:spacing w:after="0" w:line="240" w:lineRule="auto"/>
        <w:rPr>
          <w:b/>
          <w:bCs/>
        </w:rPr>
      </w:pPr>
      <w:r w:rsidRPr="156E0B0A">
        <w:rPr>
          <w:b/>
          <w:bCs/>
        </w:rPr>
        <w:t>RESPONS</w:t>
      </w:r>
      <w:r w:rsidR="00E25C78">
        <w:rPr>
          <w:b/>
          <w:bCs/>
        </w:rPr>
        <w:t>E</w:t>
      </w:r>
    </w:p>
    <w:p w14:paraId="280BD125" w14:textId="77777777" w:rsidR="00E25C78" w:rsidRDefault="00E25C78" w:rsidP="00E25C78">
      <w:pPr>
        <w:spacing w:after="0" w:line="240" w:lineRule="auto"/>
        <w:rPr>
          <w:b/>
          <w:bCs/>
        </w:rPr>
      </w:pPr>
    </w:p>
    <w:p w14:paraId="3036E90B" w14:textId="77777777" w:rsidR="00E25C78" w:rsidRPr="00E25C78" w:rsidRDefault="00E25C78" w:rsidP="00E25C78">
      <w:pPr>
        <w:spacing w:after="0" w:line="240" w:lineRule="auto"/>
        <w:rPr>
          <w:u w:val="single"/>
        </w:rPr>
      </w:pPr>
      <w:r w:rsidRPr="00E25C78">
        <w:rPr>
          <w:u w:val="single"/>
        </w:rPr>
        <w:t>Question 1</w:t>
      </w:r>
    </w:p>
    <w:p w14:paraId="530B104D" w14:textId="77777777" w:rsidR="00E25C78" w:rsidRDefault="00E25C78" w:rsidP="00E25C78">
      <w:pPr>
        <w:spacing w:after="0" w:line="240" w:lineRule="auto"/>
        <w:rPr>
          <w:b/>
          <w:bCs/>
        </w:rPr>
      </w:pPr>
    </w:p>
    <w:p w14:paraId="4BBAFCA8" w14:textId="459728F5" w:rsidR="00E25C78" w:rsidRDefault="00E25C78" w:rsidP="00E25C78">
      <w:pPr>
        <w:spacing w:after="0" w:line="240" w:lineRule="auto"/>
        <w:rPr>
          <w:rFonts w:ascii="Calibri" w:hAnsi="Calibri" w:cs="Segoe UI"/>
        </w:rPr>
      </w:pPr>
      <w:r w:rsidRPr="00E25C78">
        <w:rPr>
          <w:rFonts w:ascii="Calibri" w:hAnsi="Calibri" w:cs="Segoe UI"/>
        </w:rPr>
        <w:t>The original completion date was 30th January 2023.</w:t>
      </w:r>
    </w:p>
    <w:p w14:paraId="60AF5EEE" w14:textId="77777777" w:rsidR="00E25C78" w:rsidRPr="00E25C78" w:rsidRDefault="00E25C78" w:rsidP="00E25C78">
      <w:pPr>
        <w:spacing w:after="0" w:line="240" w:lineRule="auto"/>
        <w:rPr>
          <w:rFonts w:ascii="Calibri" w:hAnsi="Calibri" w:cs="Segoe UI"/>
        </w:rPr>
      </w:pPr>
    </w:p>
    <w:p w14:paraId="5F7B8DA0" w14:textId="10BFB92A" w:rsidR="00E25C78" w:rsidRPr="00E25C78" w:rsidRDefault="00E25C78" w:rsidP="00E25C78">
      <w:pPr>
        <w:contextualSpacing/>
        <w:rPr>
          <w:rFonts w:cs="Segoe UI"/>
          <w:bCs/>
          <w:u w:val="single"/>
        </w:rPr>
      </w:pPr>
      <w:r w:rsidRPr="00E25C78">
        <w:rPr>
          <w:rFonts w:cs="Segoe UI"/>
          <w:bCs/>
          <w:u w:val="single"/>
        </w:rPr>
        <w:t>Question 2</w:t>
      </w:r>
    </w:p>
    <w:p w14:paraId="7D369593" w14:textId="77777777" w:rsidR="00E25C78" w:rsidRDefault="00E25C78" w:rsidP="00E25C78">
      <w:pPr>
        <w:spacing w:after="0" w:line="240" w:lineRule="auto"/>
        <w:rPr>
          <w:rFonts w:ascii="Calibri" w:hAnsi="Calibri" w:cs="Segoe UI"/>
        </w:rPr>
      </w:pPr>
    </w:p>
    <w:p w14:paraId="21F50FBD" w14:textId="262F3CA7" w:rsidR="00E25C78" w:rsidRPr="00E25C78" w:rsidRDefault="00E25C78" w:rsidP="00E25C78">
      <w:pPr>
        <w:spacing w:after="0" w:line="240" w:lineRule="auto"/>
        <w:rPr>
          <w:rFonts w:ascii="Calibri" w:hAnsi="Calibri" w:cs="Segoe UI"/>
        </w:rPr>
      </w:pPr>
      <w:r w:rsidRPr="00E25C78">
        <w:rPr>
          <w:rFonts w:ascii="Calibri" w:hAnsi="Calibri" w:cs="Segoe UI"/>
        </w:rPr>
        <w:t>No extensions of time have been granted under the contract. The depot formally commenced operation in July 2024.</w:t>
      </w:r>
    </w:p>
    <w:p w14:paraId="50F0C691" w14:textId="77777777" w:rsidR="00E25C78" w:rsidRDefault="00E25C78" w:rsidP="00E25C78">
      <w:pPr>
        <w:contextualSpacing/>
        <w:rPr>
          <w:rFonts w:cs="Segoe UI"/>
          <w:bCs/>
        </w:rPr>
      </w:pPr>
    </w:p>
    <w:p w14:paraId="5DA9A9C8" w14:textId="77777777" w:rsidR="00E25C78" w:rsidRPr="00E25C78" w:rsidRDefault="00E25C78" w:rsidP="00E25C78">
      <w:pPr>
        <w:contextualSpacing/>
        <w:rPr>
          <w:rFonts w:cs="Segoe UI"/>
          <w:bCs/>
          <w:u w:val="single"/>
        </w:rPr>
      </w:pPr>
      <w:r w:rsidRPr="00E25C78">
        <w:rPr>
          <w:rFonts w:cs="Segoe UI"/>
          <w:bCs/>
          <w:u w:val="single"/>
        </w:rPr>
        <w:t>Question 3</w:t>
      </w:r>
    </w:p>
    <w:p w14:paraId="3B304E24" w14:textId="77777777" w:rsidR="00E25C78" w:rsidRDefault="00E25C78" w:rsidP="00E25C78">
      <w:pPr>
        <w:contextualSpacing/>
        <w:rPr>
          <w:rFonts w:cs="Segoe UI"/>
          <w:bCs/>
        </w:rPr>
      </w:pPr>
    </w:p>
    <w:p w14:paraId="594463C3" w14:textId="69993266" w:rsidR="00E25C78" w:rsidRPr="00E25C78" w:rsidRDefault="00E25C78" w:rsidP="00E25C78">
      <w:pPr>
        <w:spacing w:after="0" w:line="240" w:lineRule="auto"/>
        <w:rPr>
          <w:rFonts w:ascii="Calibri" w:hAnsi="Calibri" w:cs="Segoe UI"/>
        </w:rPr>
      </w:pPr>
      <w:r w:rsidRPr="00E25C78">
        <w:rPr>
          <w:rFonts w:ascii="Calibri" w:hAnsi="Calibri" w:cs="Segoe UI"/>
        </w:rPr>
        <w:t>No extensions of time were granted as the contractor entitlement was not demonstrated.</w:t>
      </w:r>
    </w:p>
    <w:p w14:paraId="2FB40BEE" w14:textId="50ED4D12" w:rsidR="00E25C78" w:rsidRDefault="00E25C78" w:rsidP="00E25C78">
      <w:pPr>
        <w:contextualSpacing/>
        <w:rPr>
          <w:rFonts w:cs="Segoe UI"/>
          <w:bCs/>
        </w:rPr>
      </w:pPr>
    </w:p>
    <w:p w14:paraId="7F0A6CC1" w14:textId="5180E340" w:rsidR="00E25C78" w:rsidRPr="00E25C78" w:rsidRDefault="00E25C78" w:rsidP="00E25C78">
      <w:pPr>
        <w:contextualSpacing/>
        <w:rPr>
          <w:rFonts w:cs="Segoe UI"/>
          <w:bCs/>
          <w:u w:val="single"/>
        </w:rPr>
      </w:pPr>
      <w:r w:rsidRPr="00E25C78">
        <w:rPr>
          <w:rFonts w:cs="Segoe UI"/>
          <w:bCs/>
          <w:u w:val="single"/>
        </w:rPr>
        <w:t>Question 4</w:t>
      </w:r>
    </w:p>
    <w:p w14:paraId="49539133" w14:textId="77777777" w:rsidR="00E25C78" w:rsidRDefault="00E25C78" w:rsidP="00E25C78">
      <w:pPr>
        <w:spacing w:after="0" w:line="240" w:lineRule="auto"/>
        <w:rPr>
          <w:rFonts w:ascii="Calibri" w:hAnsi="Calibri" w:cs="Segoe UI"/>
        </w:rPr>
      </w:pPr>
    </w:p>
    <w:p w14:paraId="40680536" w14:textId="4A736267" w:rsidR="00E25C78" w:rsidRDefault="00E25C78" w:rsidP="00E25C78">
      <w:pPr>
        <w:spacing w:after="0" w:line="240" w:lineRule="auto"/>
        <w:rPr>
          <w:rFonts w:ascii="Calibri" w:hAnsi="Calibri" w:cs="Segoe UI"/>
        </w:rPr>
      </w:pPr>
      <w:r w:rsidRPr="00E25C78">
        <w:rPr>
          <w:rFonts w:ascii="Calibri" w:hAnsi="Calibri" w:cs="Segoe UI"/>
        </w:rPr>
        <w:t>The original contract sum for construction of the Depot was approximately £98m.</w:t>
      </w:r>
    </w:p>
    <w:p w14:paraId="6AB1DACD" w14:textId="77777777" w:rsidR="00E25C78" w:rsidRDefault="00E25C78" w:rsidP="00E25C78">
      <w:pPr>
        <w:spacing w:after="0" w:line="240" w:lineRule="auto"/>
        <w:rPr>
          <w:rFonts w:ascii="Calibri" w:hAnsi="Calibri" w:cs="Segoe UI"/>
        </w:rPr>
      </w:pPr>
    </w:p>
    <w:p w14:paraId="2C2077DF" w14:textId="5AB7CDFF" w:rsidR="00E25C78" w:rsidRPr="00E25C78" w:rsidRDefault="00E25C78" w:rsidP="00E25C78">
      <w:pPr>
        <w:spacing w:after="0" w:line="240" w:lineRule="auto"/>
        <w:rPr>
          <w:rFonts w:ascii="Calibri" w:hAnsi="Calibri" w:cs="Segoe UI"/>
          <w:u w:val="single"/>
        </w:rPr>
      </w:pPr>
      <w:r w:rsidRPr="00E25C78">
        <w:rPr>
          <w:rFonts w:ascii="Calibri" w:hAnsi="Calibri" w:cs="Segoe UI"/>
          <w:u w:val="single"/>
        </w:rPr>
        <w:t>Question 5</w:t>
      </w:r>
    </w:p>
    <w:p w14:paraId="63AE6112" w14:textId="77777777" w:rsidR="00E25C78" w:rsidRDefault="00E25C78" w:rsidP="00E25C78">
      <w:pPr>
        <w:spacing w:after="0" w:line="240" w:lineRule="auto"/>
        <w:rPr>
          <w:rFonts w:ascii="Calibri" w:hAnsi="Calibri" w:cs="Segoe UI"/>
        </w:rPr>
      </w:pPr>
    </w:p>
    <w:p w14:paraId="719CC214" w14:textId="078064F9" w:rsidR="00E25C78" w:rsidRPr="00E25C78" w:rsidRDefault="00E25C78" w:rsidP="00E25C78">
      <w:pPr>
        <w:spacing w:after="0" w:line="240" w:lineRule="auto"/>
        <w:rPr>
          <w:rFonts w:ascii="Calibri" w:hAnsi="Calibri" w:cs="Segoe UI"/>
        </w:rPr>
      </w:pPr>
      <w:r w:rsidRPr="00E25C78">
        <w:rPr>
          <w:rFonts w:ascii="Calibri" w:hAnsi="Calibri" w:cs="Segoe UI"/>
        </w:rPr>
        <w:t>The anticipated final account is approximately £119m.</w:t>
      </w:r>
    </w:p>
    <w:p w14:paraId="2D11E4D6" w14:textId="77777777" w:rsidR="00E25C78" w:rsidRDefault="00E25C78" w:rsidP="00E25C78">
      <w:pPr>
        <w:spacing w:after="0" w:line="240" w:lineRule="auto"/>
        <w:rPr>
          <w:rFonts w:ascii="Calibri" w:hAnsi="Calibri" w:cs="Segoe UI"/>
        </w:rPr>
      </w:pPr>
    </w:p>
    <w:p w14:paraId="7CFBC765" w14:textId="77777777" w:rsidR="00E25C78" w:rsidRDefault="00E25C78" w:rsidP="00E25C78">
      <w:pPr>
        <w:spacing w:after="0" w:line="240" w:lineRule="auto"/>
        <w:rPr>
          <w:rFonts w:ascii="Calibri" w:hAnsi="Calibri" w:cs="Segoe UI"/>
          <w:u w:val="single"/>
        </w:rPr>
      </w:pPr>
    </w:p>
    <w:p w14:paraId="1BE8B491" w14:textId="77777777" w:rsidR="00E25C78" w:rsidRDefault="00E25C78" w:rsidP="00E25C78">
      <w:pPr>
        <w:spacing w:after="0" w:line="240" w:lineRule="auto"/>
        <w:rPr>
          <w:rFonts w:ascii="Calibri" w:hAnsi="Calibri" w:cs="Segoe UI"/>
          <w:u w:val="single"/>
        </w:rPr>
      </w:pPr>
    </w:p>
    <w:p w14:paraId="591A4CB5" w14:textId="621D5F95" w:rsidR="00E25C78" w:rsidRDefault="00E25C78" w:rsidP="00E25C78">
      <w:pPr>
        <w:spacing w:after="0" w:line="240" w:lineRule="auto"/>
        <w:rPr>
          <w:rFonts w:ascii="Calibri" w:hAnsi="Calibri" w:cs="Segoe UI"/>
          <w:u w:val="single"/>
        </w:rPr>
      </w:pPr>
      <w:r w:rsidRPr="00E25C78">
        <w:rPr>
          <w:rFonts w:ascii="Calibri" w:hAnsi="Calibri" w:cs="Segoe UI"/>
          <w:u w:val="single"/>
        </w:rPr>
        <w:lastRenderedPageBreak/>
        <w:t>Question 6</w:t>
      </w:r>
    </w:p>
    <w:p w14:paraId="186A7259" w14:textId="77777777" w:rsidR="00E25C78" w:rsidRPr="00E25C78" w:rsidRDefault="00E25C78" w:rsidP="00E25C78">
      <w:pPr>
        <w:spacing w:after="0" w:line="240" w:lineRule="auto"/>
        <w:rPr>
          <w:rFonts w:ascii="Calibri" w:hAnsi="Calibri" w:cs="Segoe UI"/>
          <w:u w:val="single"/>
        </w:rPr>
      </w:pPr>
    </w:p>
    <w:p w14:paraId="7C648A5B" w14:textId="0B6FBFB5" w:rsidR="00E25C78" w:rsidRPr="00E25C78" w:rsidRDefault="00E25C78" w:rsidP="00E25C78">
      <w:pPr>
        <w:spacing w:after="0" w:line="240" w:lineRule="auto"/>
        <w:rPr>
          <w:rFonts w:ascii="Calibri" w:hAnsi="Calibri" w:cs="Segoe UI"/>
        </w:rPr>
      </w:pPr>
      <w:r w:rsidRPr="00E25C78">
        <w:rPr>
          <w:rFonts w:ascii="Calibri" w:hAnsi="Calibri" w:cs="Segoe UI"/>
        </w:rPr>
        <w:t xml:space="preserve">The brand-new Class 398 tram-trains which are stored at the depot site are planned to enter passenger service in late 2025 / early 2026. </w:t>
      </w:r>
    </w:p>
    <w:p w14:paraId="381CBEBE" w14:textId="59D93C03" w:rsidR="00E25C78" w:rsidRDefault="00E25C78" w:rsidP="00E25C78">
      <w:pPr>
        <w:contextualSpacing/>
        <w:rPr>
          <w:rFonts w:cs="Segoe UI"/>
          <w:bCs/>
        </w:rPr>
      </w:pPr>
    </w:p>
    <w:p w14:paraId="067254AA" w14:textId="60592FE3" w:rsidR="00E25C78" w:rsidRPr="00E25C78" w:rsidRDefault="00E25C78" w:rsidP="00E25C78">
      <w:pPr>
        <w:contextualSpacing/>
        <w:rPr>
          <w:rFonts w:cs="Segoe UI"/>
          <w:bCs/>
          <w:u w:val="single"/>
        </w:rPr>
      </w:pPr>
      <w:r w:rsidRPr="00E25C78">
        <w:rPr>
          <w:rFonts w:cs="Segoe UI"/>
          <w:bCs/>
          <w:u w:val="single"/>
        </w:rPr>
        <w:t>Question 7</w:t>
      </w:r>
    </w:p>
    <w:p w14:paraId="01EB2B0F" w14:textId="77777777" w:rsidR="00E25C78" w:rsidRDefault="00E25C78" w:rsidP="00E25C78">
      <w:pPr>
        <w:spacing w:after="0" w:line="240" w:lineRule="auto"/>
        <w:rPr>
          <w:rFonts w:ascii="Calibri" w:hAnsi="Calibri" w:cs="Segoe UI"/>
        </w:rPr>
      </w:pPr>
    </w:p>
    <w:p w14:paraId="41CE5843" w14:textId="588F0622" w:rsidR="00E25C78" w:rsidRPr="00E25C78" w:rsidRDefault="00E25C78" w:rsidP="00E25C78">
      <w:pPr>
        <w:spacing w:after="0" w:line="240" w:lineRule="auto"/>
        <w:rPr>
          <w:rFonts w:ascii="Calibri" w:hAnsi="Calibri" w:cs="Segoe UI"/>
        </w:rPr>
      </w:pPr>
      <w:r w:rsidRPr="00E25C78">
        <w:rPr>
          <w:rFonts w:ascii="Calibri" w:hAnsi="Calibri" w:cs="Segoe UI"/>
        </w:rPr>
        <w:t>Before trains can enter passenger service, they must undergo essential testing on the network to ensure safe and reliable operation, as well as compliance with signalling systems, the bespoke interaction with the discontinuous electrification and other infrastructure. Additionally, all train drivers and crew members need to be trained on the new fleet. Once all required testing is completed and approval is granted by the relevant authorities, the trains can officially enter passenger service.</w:t>
      </w:r>
    </w:p>
    <w:p w14:paraId="5DA5FA7E" w14:textId="77777777" w:rsidR="00E25C78" w:rsidRDefault="00E25C78" w:rsidP="00E25C78">
      <w:pPr>
        <w:spacing w:after="0" w:line="240" w:lineRule="auto"/>
        <w:rPr>
          <w:rFonts w:ascii="Calibri" w:hAnsi="Calibri" w:cs="Segoe UI"/>
        </w:rPr>
      </w:pPr>
    </w:p>
    <w:p w14:paraId="241CE8FE" w14:textId="35DF96B9" w:rsidR="00E25C78" w:rsidRPr="00E25C78" w:rsidRDefault="00E25C78" w:rsidP="00E25C78">
      <w:pPr>
        <w:spacing w:after="0" w:line="240" w:lineRule="auto"/>
        <w:rPr>
          <w:rFonts w:ascii="Calibri" w:hAnsi="Calibri" w:cs="Segoe UI"/>
        </w:rPr>
      </w:pPr>
      <w:r w:rsidRPr="00E25C78">
        <w:rPr>
          <w:rFonts w:ascii="Calibri" w:hAnsi="Calibri" w:cs="Segoe UI"/>
        </w:rPr>
        <w:t>Testing has been underway since shortly after the delivery of the first vehicles to Taff’s Well Depot, to prepare for the new trains to enter service in late 2025 / early 2026.</w:t>
      </w:r>
    </w:p>
    <w:p w14:paraId="14552DCB" w14:textId="77777777" w:rsidR="00E25C78" w:rsidRDefault="00E25C78" w:rsidP="156E0B0A">
      <w:pPr>
        <w:spacing w:after="0" w:line="240" w:lineRule="auto"/>
        <w:rPr>
          <w:b/>
          <w:bCs/>
        </w:rPr>
      </w:pP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579381" w14:textId="77777777" w:rsidR="004354B8" w:rsidRDefault="004354B8" w:rsidP="0029704C">
      <w:pPr>
        <w:spacing w:after="0" w:line="240" w:lineRule="auto"/>
      </w:pPr>
      <w:r>
        <w:separator/>
      </w:r>
    </w:p>
  </w:endnote>
  <w:endnote w:type="continuationSeparator" w:id="0">
    <w:p w14:paraId="3CA5442D" w14:textId="77777777" w:rsidR="004354B8" w:rsidRDefault="004354B8" w:rsidP="0029704C">
      <w:pPr>
        <w:spacing w:after="0" w:line="240" w:lineRule="auto"/>
      </w:pPr>
      <w:r>
        <w:continuationSeparator/>
      </w:r>
    </w:p>
  </w:endnote>
  <w:endnote w:type="continuationNotice" w:id="1">
    <w:p w14:paraId="3379E47C" w14:textId="77777777" w:rsidR="004354B8" w:rsidRDefault="004354B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D430D2" w14:textId="77777777" w:rsidR="004354B8" w:rsidRDefault="004354B8" w:rsidP="0029704C">
      <w:pPr>
        <w:spacing w:after="0" w:line="240" w:lineRule="auto"/>
      </w:pPr>
      <w:r>
        <w:separator/>
      </w:r>
    </w:p>
  </w:footnote>
  <w:footnote w:type="continuationSeparator" w:id="0">
    <w:p w14:paraId="7C220080" w14:textId="77777777" w:rsidR="004354B8" w:rsidRDefault="004354B8" w:rsidP="0029704C">
      <w:pPr>
        <w:spacing w:after="0" w:line="240" w:lineRule="auto"/>
      </w:pPr>
      <w:r>
        <w:continuationSeparator/>
      </w:r>
    </w:p>
  </w:footnote>
  <w:footnote w:type="continuationNotice" w:id="1">
    <w:p w14:paraId="4F63E9DC" w14:textId="77777777" w:rsidR="004354B8" w:rsidRDefault="004354B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51B2F72"/>
    <w:multiLevelType w:val="hybridMultilevel"/>
    <w:tmpl w:val="EF22AE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D3E3371"/>
    <w:multiLevelType w:val="hybridMultilevel"/>
    <w:tmpl w:val="38489C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6"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8"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8"/>
  </w:num>
  <w:num w:numId="2" w16cid:durableId="1916353855">
    <w:abstractNumId w:val="13"/>
  </w:num>
  <w:num w:numId="3" w16cid:durableId="1632709340">
    <w:abstractNumId w:val="1"/>
  </w:num>
  <w:num w:numId="4" w16cid:durableId="1687706889">
    <w:abstractNumId w:val="17"/>
  </w:num>
  <w:num w:numId="5" w16cid:durableId="447050164">
    <w:abstractNumId w:val="12"/>
  </w:num>
  <w:num w:numId="6" w16cid:durableId="1085153704">
    <w:abstractNumId w:val="14"/>
  </w:num>
  <w:num w:numId="7" w16cid:durableId="184189067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9"/>
  </w:num>
  <w:num w:numId="9" w16cid:durableId="597829678">
    <w:abstractNumId w:val="11"/>
  </w:num>
  <w:num w:numId="10" w16cid:durableId="2076127692">
    <w:abstractNumId w:val="2"/>
  </w:num>
  <w:num w:numId="11" w16cid:durableId="1218473506">
    <w:abstractNumId w:val="16"/>
  </w:num>
  <w:num w:numId="12" w16cid:durableId="1824615605">
    <w:abstractNumId w:val="6"/>
  </w:num>
  <w:num w:numId="13" w16cid:durableId="2126925490">
    <w:abstractNumId w:val="5"/>
  </w:num>
  <w:num w:numId="14" w16cid:durableId="164785147">
    <w:abstractNumId w:val="18"/>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7"/>
  </w:num>
  <w:num w:numId="18" w16cid:durableId="1754862293">
    <w:abstractNumId w:val="4"/>
  </w:num>
  <w:num w:numId="19" w16cid:durableId="30874879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3657"/>
    <w:rsid w:val="00064D26"/>
    <w:rsid w:val="0006520C"/>
    <w:rsid w:val="00070FA8"/>
    <w:rsid w:val="00076762"/>
    <w:rsid w:val="0008251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87E83"/>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95911"/>
    <w:rsid w:val="003A66BB"/>
    <w:rsid w:val="003B64F1"/>
    <w:rsid w:val="003E56B2"/>
    <w:rsid w:val="003E5FF1"/>
    <w:rsid w:val="003F3973"/>
    <w:rsid w:val="00405A67"/>
    <w:rsid w:val="0041139F"/>
    <w:rsid w:val="0042257B"/>
    <w:rsid w:val="00422689"/>
    <w:rsid w:val="00431B9A"/>
    <w:rsid w:val="004354B8"/>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0D18"/>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07FE9"/>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25C78"/>
    <w:rsid w:val="00E35FFE"/>
    <w:rsid w:val="00E47F42"/>
    <w:rsid w:val="00E51B12"/>
    <w:rsid w:val="00E53352"/>
    <w:rsid w:val="00E664E7"/>
    <w:rsid w:val="00E8344B"/>
    <w:rsid w:val="00E95191"/>
    <w:rsid w:val="00EC2F27"/>
    <w:rsid w:val="00EE479D"/>
    <w:rsid w:val="00EF058F"/>
    <w:rsid w:val="00F35E54"/>
    <w:rsid w:val="00F45AEF"/>
    <w:rsid w:val="00F524DE"/>
    <w:rsid w:val="00F65A95"/>
    <w:rsid w:val="00F76FA6"/>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282003287">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248419">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76185321">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83711478">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customXml/itemProps2.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3.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9</TotalTime>
  <Pages>2</Pages>
  <Words>378</Words>
  <Characters>1820</Characters>
  <Application>Microsoft Office Word</Application>
  <DocSecurity>0</DocSecurity>
  <Lines>91</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3</cp:revision>
  <dcterms:created xsi:type="dcterms:W3CDTF">2025-03-12T10:50:00Z</dcterms:created>
  <dcterms:modified xsi:type="dcterms:W3CDTF">2025-03-19T08:34:00Z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