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BF8D804"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FE786C">
        <w:rPr>
          <w:rStyle w:val="normaltextrun"/>
          <w:rFonts w:ascii="Calibri" w:hAnsi="Calibri" w:cs="Calibri"/>
          <w:sz w:val="22"/>
          <w:szCs w:val="22"/>
        </w:rPr>
        <w:t>7</w:t>
      </w:r>
      <w:r w:rsidR="00FE786C" w:rsidRPr="00FE786C">
        <w:rPr>
          <w:rStyle w:val="normaltextrun"/>
          <w:rFonts w:ascii="Calibri" w:hAnsi="Calibri" w:cs="Calibri"/>
          <w:sz w:val="22"/>
          <w:szCs w:val="22"/>
          <w:vertAlign w:val="superscript"/>
        </w:rPr>
        <w:t>th</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256C0D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E786C">
        <w:rPr>
          <w:rStyle w:val="normaltextrun"/>
          <w:rFonts w:ascii="Calibri" w:hAnsi="Calibri" w:cs="Calibri"/>
          <w:b/>
          <w:bCs/>
          <w:color w:val="FF0000"/>
          <w:sz w:val="28"/>
          <w:szCs w:val="28"/>
        </w:rPr>
        <w:t>108/25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7D8DED2" w14:textId="325A21A2" w:rsidR="008D0D18" w:rsidRDefault="00344DED" w:rsidP="008D0D18">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5DC9DBC" w14:textId="6A5EF509" w:rsidR="00FE786C" w:rsidRPr="00FE786C" w:rsidRDefault="00FE786C" w:rsidP="00FE786C">
      <w:pPr>
        <w:pStyle w:val="paragraph"/>
        <w:textAlignment w:val="baseline"/>
        <w:rPr>
          <w:rFonts w:ascii="Calibri" w:hAnsi="Calibri" w:cs="Calibri"/>
          <w:b/>
          <w:bCs/>
        </w:rPr>
      </w:pPr>
      <w:r w:rsidRPr="00FE786C">
        <w:rPr>
          <w:rFonts w:ascii="Calibri" w:hAnsi="Calibri" w:cs="Calibri"/>
          <w:b/>
          <w:bCs/>
        </w:rPr>
        <w:t>It has come to my attention that Transport for Wales recently distributed new lanyards along with named letters to all staff. I am concerned about the potential cost to the taxpayer associated with this exercise and would appreciate a detailed breakdown of the expenses incurred.</w:t>
      </w:r>
    </w:p>
    <w:p w14:paraId="3ACD0AF9" w14:textId="4B6BAA69" w:rsidR="00FE786C" w:rsidRDefault="00FE786C" w:rsidP="00FE786C">
      <w:pPr>
        <w:pStyle w:val="paragraph"/>
        <w:spacing w:before="0" w:beforeAutospacing="0" w:after="0" w:afterAutospacing="0"/>
        <w:textAlignment w:val="baseline"/>
        <w:rPr>
          <w:rFonts w:ascii="Calibri" w:hAnsi="Calibri" w:cs="Calibri"/>
          <w:b/>
          <w:bCs/>
        </w:rPr>
      </w:pPr>
      <w:r w:rsidRPr="00FE786C">
        <w:rPr>
          <w:rFonts w:ascii="Calibri" w:hAnsi="Calibri" w:cs="Calibri"/>
          <w:b/>
          <w:bCs/>
        </w:rPr>
        <w:t>Please provide the following information:</w:t>
      </w:r>
    </w:p>
    <w:p w14:paraId="24B229C1" w14:textId="77777777" w:rsidR="00FE786C" w:rsidRPr="00FE786C" w:rsidRDefault="00FE786C" w:rsidP="00FE786C">
      <w:pPr>
        <w:pStyle w:val="paragraph"/>
        <w:spacing w:before="0" w:beforeAutospacing="0" w:after="0" w:afterAutospacing="0"/>
        <w:textAlignment w:val="baseline"/>
        <w:rPr>
          <w:rFonts w:ascii="Calibri" w:hAnsi="Calibri" w:cs="Calibri"/>
          <w:b/>
          <w:bCs/>
        </w:rPr>
      </w:pPr>
    </w:p>
    <w:p w14:paraId="672ACCE5" w14:textId="77777777" w:rsidR="00FE786C" w:rsidRPr="00FE786C" w:rsidRDefault="00FE786C" w:rsidP="00FE786C">
      <w:pPr>
        <w:pStyle w:val="paragraph"/>
        <w:spacing w:before="0" w:beforeAutospacing="0" w:after="0" w:afterAutospacing="0"/>
        <w:textAlignment w:val="baseline"/>
        <w:rPr>
          <w:rFonts w:ascii="Calibri" w:hAnsi="Calibri" w:cs="Calibri"/>
          <w:b/>
          <w:bCs/>
        </w:rPr>
      </w:pPr>
      <w:r w:rsidRPr="00FE786C">
        <w:rPr>
          <w:rFonts w:ascii="Calibri" w:hAnsi="Calibri" w:cs="Calibri"/>
          <w:b/>
          <w:bCs/>
        </w:rPr>
        <w:t>1. The cost of the lanyards?</w:t>
      </w:r>
    </w:p>
    <w:p w14:paraId="7003503E" w14:textId="77777777" w:rsidR="00FE786C" w:rsidRPr="00FE786C" w:rsidRDefault="00FE786C" w:rsidP="00FE786C">
      <w:pPr>
        <w:pStyle w:val="paragraph"/>
        <w:spacing w:before="0" w:beforeAutospacing="0" w:after="0" w:afterAutospacing="0"/>
        <w:textAlignment w:val="baseline"/>
        <w:rPr>
          <w:rFonts w:ascii="Calibri" w:hAnsi="Calibri" w:cs="Calibri"/>
          <w:b/>
          <w:bCs/>
        </w:rPr>
      </w:pPr>
      <w:r w:rsidRPr="00FE786C">
        <w:rPr>
          <w:rFonts w:ascii="Calibri" w:hAnsi="Calibri" w:cs="Calibri"/>
          <w:b/>
          <w:bCs/>
        </w:rPr>
        <w:t>2. The cost of the Packaging</w:t>
      </w:r>
    </w:p>
    <w:p w14:paraId="4A2A5FAC" w14:textId="77777777" w:rsidR="00FE786C" w:rsidRPr="00FE786C" w:rsidRDefault="00FE786C" w:rsidP="00FE786C">
      <w:pPr>
        <w:pStyle w:val="paragraph"/>
        <w:spacing w:before="0" w:beforeAutospacing="0" w:after="0" w:afterAutospacing="0"/>
        <w:textAlignment w:val="baseline"/>
        <w:rPr>
          <w:rFonts w:ascii="Calibri" w:hAnsi="Calibri" w:cs="Calibri"/>
          <w:b/>
          <w:bCs/>
        </w:rPr>
      </w:pPr>
      <w:r w:rsidRPr="00FE786C">
        <w:rPr>
          <w:rFonts w:ascii="Calibri" w:hAnsi="Calibri" w:cs="Calibri"/>
          <w:b/>
          <w:bCs/>
        </w:rPr>
        <w:t>3. The postage costs?</w:t>
      </w:r>
    </w:p>
    <w:p w14:paraId="17014792" w14:textId="77B09EE4" w:rsidR="00FE786C" w:rsidRDefault="00FE786C" w:rsidP="00FE786C">
      <w:pPr>
        <w:pStyle w:val="paragraph"/>
        <w:spacing w:before="0" w:beforeAutospacing="0" w:after="0" w:afterAutospacing="0"/>
        <w:textAlignment w:val="baseline"/>
        <w:rPr>
          <w:rFonts w:ascii="Calibri" w:hAnsi="Calibri" w:cs="Calibri"/>
          <w:b/>
          <w:bCs/>
        </w:rPr>
      </w:pPr>
      <w:r w:rsidRPr="00FE786C">
        <w:rPr>
          <w:rFonts w:ascii="Calibri" w:hAnsi="Calibri" w:cs="Calibri"/>
          <w:b/>
          <w:bCs/>
        </w:rPr>
        <w:t>4. Any other associated costs which are recorded?</w:t>
      </w:r>
    </w:p>
    <w:p w14:paraId="27236882" w14:textId="77777777" w:rsidR="00FE786C" w:rsidRPr="00FE786C" w:rsidRDefault="00FE786C" w:rsidP="00FE786C">
      <w:pPr>
        <w:pStyle w:val="paragraph"/>
        <w:textAlignment w:val="baseline"/>
        <w:rPr>
          <w:rFonts w:ascii="Calibri" w:hAnsi="Calibri" w:cs="Calibri"/>
          <w:b/>
          <w:bCs/>
        </w:rPr>
      </w:pPr>
      <w:r w:rsidRPr="00FE786C">
        <w:rPr>
          <w:rFonts w:ascii="Calibri" w:hAnsi="Calibri" w:cs="Calibri"/>
          <w:b/>
          <w:bCs/>
        </w:rPr>
        <w:t>If any of the above costs were absorbed by third parties or suppliers, please clarify which elements were covered and by whom.</w:t>
      </w:r>
    </w:p>
    <w:p w14:paraId="261EF0D5" w14:textId="36E7B867" w:rsidR="00AA63E7" w:rsidRDefault="00AA63E7" w:rsidP="156E0B0A">
      <w:pPr>
        <w:spacing w:after="0" w:line="240" w:lineRule="auto"/>
        <w:rPr>
          <w:b/>
          <w:bCs/>
        </w:rPr>
      </w:pPr>
      <w:r w:rsidRPr="156E0B0A">
        <w:rPr>
          <w:b/>
          <w:bCs/>
        </w:rPr>
        <w:t>RESPONSE</w:t>
      </w:r>
    </w:p>
    <w:p w14:paraId="21A28975" w14:textId="77777777" w:rsidR="00FE786C" w:rsidRDefault="00FE786C" w:rsidP="156E0B0A">
      <w:pPr>
        <w:spacing w:after="0" w:line="240" w:lineRule="auto"/>
        <w:rPr>
          <w:b/>
          <w:bCs/>
        </w:rPr>
      </w:pPr>
    </w:p>
    <w:p w14:paraId="5EFE7D43" w14:textId="0E26C26A" w:rsidR="00FE786C" w:rsidRDefault="00FE786C" w:rsidP="156E0B0A">
      <w:pPr>
        <w:spacing w:after="0" w:line="240" w:lineRule="auto"/>
        <w:rPr>
          <w:b/>
          <w:bCs/>
        </w:rPr>
      </w:pPr>
      <w:r>
        <w:rPr>
          <w:b/>
          <w:bCs/>
        </w:rPr>
        <w:t>Please see below –</w:t>
      </w:r>
    </w:p>
    <w:p w14:paraId="59C87847" w14:textId="77777777" w:rsidR="00FE786C" w:rsidRPr="00FE786C" w:rsidRDefault="00FE786C" w:rsidP="00FE786C">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960"/>
        <w:gridCol w:w="3664"/>
        <w:gridCol w:w="1889"/>
      </w:tblGrid>
      <w:tr w:rsidR="00FE786C" w:rsidRPr="00FE786C" w14:paraId="5E21C710" w14:textId="77777777" w:rsidTr="00FE786C">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ABB3300" w14:textId="77777777" w:rsidR="00FE786C" w:rsidRPr="00FE786C" w:rsidRDefault="00FE786C" w:rsidP="00FE786C">
            <w:pPr>
              <w:spacing w:after="0" w:line="240" w:lineRule="auto"/>
              <w:rPr>
                <w:rFonts w:cstheme="minorHAnsi"/>
              </w:rPr>
            </w:pPr>
          </w:p>
        </w:tc>
        <w:tc>
          <w:tcPr>
            <w:tcW w:w="366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AA086D3" w14:textId="77777777" w:rsidR="00FE786C" w:rsidRPr="00FE786C" w:rsidRDefault="00FE786C" w:rsidP="00FE786C">
            <w:pPr>
              <w:spacing w:after="0" w:line="240" w:lineRule="auto"/>
              <w:rPr>
                <w:rFonts w:cstheme="minorHAnsi"/>
              </w:rPr>
            </w:pPr>
          </w:p>
        </w:tc>
        <w:tc>
          <w:tcPr>
            <w:tcW w:w="188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B61485B" w14:textId="77777777" w:rsidR="00FE786C" w:rsidRPr="00FE786C" w:rsidRDefault="00FE786C" w:rsidP="00FE786C">
            <w:pPr>
              <w:spacing w:after="0" w:line="240" w:lineRule="auto"/>
              <w:rPr>
                <w:rFonts w:cstheme="minorHAnsi"/>
              </w:rPr>
            </w:pPr>
            <w:r w:rsidRPr="00FE786C">
              <w:rPr>
                <w:rFonts w:cstheme="minorHAnsi"/>
              </w:rPr>
              <w:t xml:space="preserve">Excl. VAT </w:t>
            </w:r>
          </w:p>
        </w:tc>
      </w:tr>
      <w:tr w:rsidR="00FE786C" w:rsidRPr="00FE786C" w14:paraId="74B068EF" w14:textId="77777777" w:rsidTr="00FE786C">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DEA254" w14:textId="77777777" w:rsidR="00FE786C" w:rsidRPr="00FE786C" w:rsidRDefault="00FE786C" w:rsidP="00FE786C">
            <w:pPr>
              <w:spacing w:after="0" w:line="240" w:lineRule="auto"/>
              <w:rPr>
                <w:rFonts w:cstheme="minorHAnsi"/>
              </w:rPr>
            </w:pPr>
            <w:r w:rsidRPr="00FE786C">
              <w:rPr>
                <w:rFonts w:cstheme="minorHAnsi"/>
              </w:rPr>
              <w:t>1</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hideMark/>
          </w:tcPr>
          <w:p w14:paraId="0806517A" w14:textId="77777777" w:rsidR="00FE786C" w:rsidRPr="00FE786C" w:rsidRDefault="00FE786C" w:rsidP="00FE786C">
            <w:pPr>
              <w:spacing w:after="0" w:line="240" w:lineRule="auto"/>
              <w:rPr>
                <w:rFonts w:cstheme="minorHAnsi"/>
              </w:rPr>
            </w:pPr>
            <w:r w:rsidRPr="00FE786C">
              <w:rPr>
                <w:rFonts w:cstheme="minorHAnsi"/>
              </w:rPr>
              <w:t xml:space="preserve">The cost of the lanyards </w:t>
            </w:r>
          </w:p>
        </w:tc>
        <w:tc>
          <w:tcPr>
            <w:tcW w:w="1889" w:type="dxa"/>
            <w:tcBorders>
              <w:top w:val="nil"/>
              <w:left w:val="nil"/>
              <w:bottom w:val="single" w:sz="8" w:space="0" w:color="auto"/>
              <w:right w:val="single" w:sz="8" w:space="0" w:color="auto"/>
            </w:tcBorders>
            <w:noWrap/>
            <w:tcMar>
              <w:top w:w="0" w:type="dxa"/>
              <w:left w:w="108" w:type="dxa"/>
              <w:bottom w:w="0" w:type="dxa"/>
              <w:right w:w="108" w:type="dxa"/>
            </w:tcMar>
            <w:hideMark/>
          </w:tcPr>
          <w:p w14:paraId="75706A71" w14:textId="77777777" w:rsidR="00FE786C" w:rsidRPr="00FE786C" w:rsidRDefault="00FE786C" w:rsidP="00FE786C">
            <w:pPr>
              <w:spacing w:after="0" w:line="240" w:lineRule="auto"/>
              <w:rPr>
                <w:rFonts w:cstheme="minorHAnsi"/>
              </w:rPr>
            </w:pPr>
            <w:r w:rsidRPr="00FE786C">
              <w:rPr>
                <w:rFonts w:cstheme="minorHAnsi"/>
              </w:rPr>
              <w:t xml:space="preserve"> £    5,113.00 </w:t>
            </w:r>
          </w:p>
        </w:tc>
      </w:tr>
      <w:tr w:rsidR="00FE786C" w:rsidRPr="00FE786C" w14:paraId="511AF3B2" w14:textId="77777777" w:rsidTr="00FE786C">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B68AA4" w14:textId="77777777" w:rsidR="00FE786C" w:rsidRPr="00FE786C" w:rsidRDefault="00FE786C" w:rsidP="00FE786C">
            <w:pPr>
              <w:spacing w:after="0" w:line="240" w:lineRule="auto"/>
              <w:rPr>
                <w:rFonts w:cstheme="minorHAnsi"/>
              </w:rPr>
            </w:pPr>
            <w:r w:rsidRPr="00FE786C">
              <w:rPr>
                <w:rFonts w:cstheme="minorHAnsi"/>
              </w:rPr>
              <w:t>2</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hideMark/>
          </w:tcPr>
          <w:p w14:paraId="2BF18C1F" w14:textId="77777777" w:rsidR="00FE786C" w:rsidRPr="00FE786C" w:rsidRDefault="00FE786C" w:rsidP="00FE786C">
            <w:pPr>
              <w:spacing w:after="0" w:line="240" w:lineRule="auto"/>
              <w:rPr>
                <w:rFonts w:cstheme="minorHAnsi"/>
              </w:rPr>
            </w:pPr>
            <w:r w:rsidRPr="00FE786C">
              <w:rPr>
                <w:rFonts w:cstheme="minorHAnsi"/>
              </w:rPr>
              <w:t xml:space="preserve">Cost of packaging </w:t>
            </w:r>
          </w:p>
        </w:tc>
        <w:tc>
          <w:tcPr>
            <w:tcW w:w="1889" w:type="dxa"/>
            <w:tcBorders>
              <w:top w:val="nil"/>
              <w:left w:val="nil"/>
              <w:bottom w:val="single" w:sz="8" w:space="0" w:color="auto"/>
              <w:right w:val="single" w:sz="8" w:space="0" w:color="auto"/>
            </w:tcBorders>
            <w:noWrap/>
            <w:tcMar>
              <w:top w:w="0" w:type="dxa"/>
              <w:left w:w="108" w:type="dxa"/>
              <w:bottom w:w="0" w:type="dxa"/>
              <w:right w:w="108" w:type="dxa"/>
            </w:tcMar>
            <w:hideMark/>
          </w:tcPr>
          <w:p w14:paraId="6C99533B" w14:textId="77777777" w:rsidR="00FE786C" w:rsidRPr="00FE786C" w:rsidRDefault="00FE786C" w:rsidP="00FE786C">
            <w:pPr>
              <w:spacing w:after="0" w:line="240" w:lineRule="auto"/>
              <w:rPr>
                <w:rFonts w:cstheme="minorHAnsi"/>
              </w:rPr>
            </w:pPr>
            <w:r w:rsidRPr="00FE786C">
              <w:rPr>
                <w:rFonts w:cstheme="minorHAnsi"/>
              </w:rPr>
              <w:t xml:space="preserve"> £    3,857.00 </w:t>
            </w:r>
          </w:p>
        </w:tc>
      </w:tr>
      <w:tr w:rsidR="00FE786C" w:rsidRPr="00FE786C" w14:paraId="5D43431A" w14:textId="77777777" w:rsidTr="00FE786C">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03D7D9" w14:textId="77777777" w:rsidR="00FE786C" w:rsidRPr="00FE786C" w:rsidRDefault="00FE786C" w:rsidP="00FE786C">
            <w:pPr>
              <w:spacing w:after="0" w:line="240" w:lineRule="auto"/>
              <w:rPr>
                <w:rFonts w:cstheme="minorHAnsi"/>
              </w:rPr>
            </w:pPr>
            <w:r w:rsidRPr="00FE786C">
              <w:rPr>
                <w:rFonts w:cstheme="minorHAnsi"/>
              </w:rPr>
              <w:t>3</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hideMark/>
          </w:tcPr>
          <w:p w14:paraId="387C4DB0" w14:textId="77777777" w:rsidR="00FE786C" w:rsidRPr="00FE786C" w:rsidRDefault="00FE786C" w:rsidP="00FE786C">
            <w:pPr>
              <w:spacing w:after="0" w:line="240" w:lineRule="auto"/>
              <w:rPr>
                <w:rFonts w:cstheme="minorHAnsi"/>
              </w:rPr>
            </w:pPr>
            <w:r w:rsidRPr="00FE786C">
              <w:rPr>
                <w:rFonts w:cstheme="minorHAnsi"/>
              </w:rPr>
              <w:t xml:space="preserve">Postage costs </w:t>
            </w:r>
          </w:p>
        </w:tc>
        <w:tc>
          <w:tcPr>
            <w:tcW w:w="1889" w:type="dxa"/>
            <w:tcBorders>
              <w:top w:val="nil"/>
              <w:left w:val="nil"/>
              <w:bottom w:val="single" w:sz="8" w:space="0" w:color="auto"/>
              <w:right w:val="single" w:sz="8" w:space="0" w:color="auto"/>
            </w:tcBorders>
            <w:noWrap/>
            <w:tcMar>
              <w:top w:w="0" w:type="dxa"/>
              <w:left w:w="108" w:type="dxa"/>
              <w:bottom w:w="0" w:type="dxa"/>
              <w:right w:w="108" w:type="dxa"/>
            </w:tcMar>
            <w:hideMark/>
          </w:tcPr>
          <w:p w14:paraId="13BD3913" w14:textId="77777777" w:rsidR="00FE786C" w:rsidRPr="00FE786C" w:rsidRDefault="00FE786C" w:rsidP="00FE786C">
            <w:pPr>
              <w:spacing w:after="0" w:line="240" w:lineRule="auto"/>
              <w:rPr>
                <w:rFonts w:cstheme="minorHAnsi"/>
              </w:rPr>
            </w:pPr>
            <w:r w:rsidRPr="00FE786C">
              <w:rPr>
                <w:rFonts w:cstheme="minorHAnsi"/>
              </w:rPr>
              <w:t xml:space="preserve"> £    6,590.00 </w:t>
            </w:r>
          </w:p>
        </w:tc>
      </w:tr>
      <w:tr w:rsidR="00FE786C" w:rsidRPr="00FE786C" w14:paraId="609E0F60" w14:textId="77777777" w:rsidTr="00FE786C">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7214EF" w14:textId="77777777" w:rsidR="00FE786C" w:rsidRPr="00FE786C" w:rsidRDefault="00FE786C" w:rsidP="00FE786C">
            <w:pPr>
              <w:spacing w:after="0" w:line="240" w:lineRule="auto"/>
              <w:rPr>
                <w:rFonts w:cstheme="minorHAnsi"/>
              </w:rPr>
            </w:pPr>
            <w:r w:rsidRPr="00FE786C">
              <w:rPr>
                <w:rFonts w:cstheme="minorHAnsi"/>
              </w:rPr>
              <w:t>4</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hideMark/>
          </w:tcPr>
          <w:p w14:paraId="4B9A0285" w14:textId="77777777" w:rsidR="00FE786C" w:rsidRPr="00FE786C" w:rsidRDefault="00FE786C" w:rsidP="00FE786C">
            <w:pPr>
              <w:spacing w:after="0" w:line="240" w:lineRule="auto"/>
              <w:rPr>
                <w:rFonts w:cstheme="minorHAnsi"/>
              </w:rPr>
            </w:pPr>
            <w:r w:rsidRPr="00FE786C">
              <w:rPr>
                <w:rFonts w:cstheme="minorHAnsi"/>
              </w:rPr>
              <w:t xml:space="preserve">Any other associated costs </w:t>
            </w:r>
          </w:p>
        </w:tc>
        <w:tc>
          <w:tcPr>
            <w:tcW w:w="1889" w:type="dxa"/>
            <w:tcBorders>
              <w:top w:val="nil"/>
              <w:left w:val="nil"/>
              <w:bottom w:val="single" w:sz="8" w:space="0" w:color="auto"/>
              <w:right w:val="single" w:sz="8" w:space="0" w:color="auto"/>
            </w:tcBorders>
            <w:noWrap/>
            <w:tcMar>
              <w:top w:w="0" w:type="dxa"/>
              <w:left w:w="108" w:type="dxa"/>
              <w:bottom w:w="0" w:type="dxa"/>
              <w:right w:w="108" w:type="dxa"/>
            </w:tcMar>
            <w:hideMark/>
          </w:tcPr>
          <w:p w14:paraId="6E5F7F28" w14:textId="77777777" w:rsidR="00FE786C" w:rsidRPr="00FE786C" w:rsidRDefault="00FE786C" w:rsidP="00FE786C">
            <w:pPr>
              <w:spacing w:after="0" w:line="240" w:lineRule="auto"/>
              <w:rPr>
                <w:rFonts w:cstheme="minorHAnsi"/>
              </w:rPr>
            </w:pPr>
            <w:r w:rsidRPr="00FE786C">
              <w:rPr>
                <w:rFonts w:cstheme="minorHAnsi"/>
              </w:rPr>
              <w:t xml:space="preserve"> £    6,240.50 </w:t>
            </w:r>
          </w:p>
        </w:tc>
      </w:tr>
      <w:tr w:rsidR="00FE786C" w:rsidRPr="00FE786C" w14:paraId="052B0030" w14:textId="77777777" w:rsidTr="00FE786C">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C0BACE" w14:textId="77777777" w:rsidR="00FE786C" w:rsidRPr="00FE786C" w:rsidRDefault="00FE786C" w:rsidP="00FE786C">
            <w:pPr>
              <w:spacing w:after="0" w:line="240" w:lineRule="auto"/>
              <w:rPr>
                <w:rFonts w:cstheme="minorHAnsi"/>
              </w:rPr>
            </w:pPr>
          </w:p>
        </w:tc>
        <w:tc>
          <w:tcPr>
            <w:tcW w:w="3664" w:type="dxa"/>
            <w:tcBorders>
              <w:top w:val="nil"/>
              <w:left w:val="nil"/>
              <w:bottom w:val="single" w:sz="8" w:space="0" w:color="auto"/>
              <w:right w:val="single" w:sz="8" w:space="0" w:color="auto"/>
            </w:tcBorders>
            <w:noWrap/>
            <w:tcMar>
              <w:top w:w="0" w:type="dxa"/>
              <w:left w:w="108" w:type="dxa"/>
              <w:bottom w:w="0" w:type="dxa"/>
              <w:right w:w="108" w:type="dxa"/>
            </w:tcMar>
            <w:hideMark/>
          </w:tcPr>
          <w:p w14:paraId="3ECB3E03" w14:textId="77777777" w:rsidR="00FE786C" w:rsidRPr="00FE786C" w:rsidRDefault="00FE786C" w:rsidP="00FE786C">
            <w:pPr>
              <w:spacing w:after="0" w:line="240" w:lineRule="auto"/>
              <w:rPr>
                <w:rFonts w:cstheme="minorHAnsi"/>
              </w:rPr>
            </w:pPr>
          </w:p>
        </w:tc>
        <w:tc>
          <w:tcPr>
            <w:tcW w:w="1889" w:type="dxa"/>
            <w:tcBorders>
              <w:top w:val="nil"/>
              <w:left w:val="nil"/>
              <w:bottom w:val="single" w:sz="8" w:space="0" w:color="auto"/>
              <w:right w:val="single" w:sz="8" w:space="0" w:color="auto"/>
            </w:tcBorders>
            <w:noWrap/>
            <w:tcMar>
              <w:top w:w="0" w:type="dxa"/>
              <w:left w:w="108" w:type="dxa"/>
              <w:bottom w:w="0" w:type="dxa"/>
              <w:right w:w="108" w:type="dxa"/>
            </w:tcMar>
            <w:hideMark/>
          </w:tcPr>
          <w:p w14:paraId="1616D661" w14:textId="77777777" w:rsidR="00FE786C" w:rsidRPr="00FE786C" w:rsidRDefault="00FE786C" w:rsidP="00FE786C">
            <w:pPr>
              <w:spacing w:after="0" w:line="240" w:lineRule="auto"/>
              <w:rPr>
                <w:rFonts w:cstheme="minorHAnsi"/>
              </w:rPr>
            </w:pPr>
          </w:p>
        </w:tc>
      </w:tr>
      <w:tr w:rsidR="00FE786C" w:rsidRPr="00FE786C" w14:paraId="61880909" w14:textId="77777777" w:rsidTr="00FE786C">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B2E6B6" w14:textId="77777777" w:rsidR="00FE786C" w:rsidRPr="00FE786C" w:rsidRDefault="00FE786C" w:rsidP="00FE786C">
            <w:pPr>
              <w:spacing w:after="0" w:line="240" w:lineRule="auto"/>
              <w:rPr>
                <w:rFonts w:cstheme="minorHAnsi"/>
              </w:rPr>
            </w:pPr>
          </w:p>
        </w:tc>
        <w:tc>
          <w:tcPr>
            <w:tcW w:w="3664" w:type="dxa"/>
            <w:tcBorders>
              <w:top w:val="nil"/>
              <w:left w:val="nil"/>
              <w:bottom w:val="single" w:sz="8" w:space="0" w:color="auto"/>
              <w:right w:val="single" w:sz="8" w:space="0" w:color="auto"/>
            </w:tcBorders>
            <w:noWrap/>
            <w:tcMar>
              <w:top w:w="0" w:type="dxa"/>
              <w:left w:w="108" w:type="dxa"/>
              <w:bottom w:w="0" w:type="dxa"/>
              <w:right w:w="108" w:type="dxa"/>
            </w:tcMar>
            <w:hideMark/>
          </w:tcPr>
          <w:p w14:paraId="3349B394" w14:textId="77777777" w:rsidR="00FE786C" w:rsidRPr="00FE786C" w:rsidRDefault="00FE786C" w:rsidP="00FE786C">
            <w:pPr>
              <w:spacing w:after="0" w:line="240" w:lineRule="auto"/>
              <w:rPr>
                <w:rFonts w:cstheme="minorHAnsi"/>
              </w:rPr>
            </w:pPr>
            <w:r w:rsidRPr="00FE786C">
              <w:rPr>
                <w:rFonts w:cstheme="minorHAnsi"/>
              </w:rPr>
              <w:t xml:space="preserve">Total </w:t>
            </w:r>
          </w:p>
        </w:tc>
        <w:tc>
          <w:tcPr>
            <w:tcW w:w="1889" w:type="dxa"/>
            <w:tcBorders>
              <w:top w:val="nil"/>
              <w:left w:val="nil"/>
              <w:bottom w:val="single" w:sz="8" w:space="0" w:color="auto"/>
              <w:right w:val="single" w:sz="8" w:space="0" w:color="auto"/>
            </w:tcBorders>
            <w:noWrap/>
            <w:tcMar>
              <w:top w:w="0" w:type="dxa"/>
              <w:left w:w="108" w:type="dxa"/>
              <w:bottom w:w="0" w:type="dxa"/>
              <w:right w:w="108" w:type="dxa"/>
            </w:tcMar>
            <w:hideMark/>
          </w:tcPr>
          <w:p w14:paraId="2D7AF7FA" w14:textId="77777777" w:rsidR="00FE786C" w:rsidRPr="00FE786C" w:rsidRDefault="00FE786C" w:rsidP="00FE786C">
            <w:pPr>
              <w:spacing w:after="0" w:line="240" w:lineRule="auto"/>
              <w:rPr>
                <w:rFonts w:cstheme="minorHAnsi"/>
              </w:rPr>
            </w:pPr>
            <w:r w:rsidRPr="00FE786C">
              <w:rPr>
                <w:rFonts w:cstheme="minorHAnsi"/>
              </w:rPr>
              <w:t xml:space="preserve"> £  21,800.50 </w:t>
            </w:r>
          </w:p>
        </w:tc>
      </w:tr>
    </w:tbl>
    <w:p w14:paraId="160B64B1" w14:textId="77777777" w:rsidR="00FE786C" w:rsidRPr="00D16993" w:rsidRDefault="00FE786C" w:rsidP="156E0B0A">
      <w:pPr>
        <w:spacing w:after="0" w:line="240" w:lineRule="auto"/>
        <w:rPr>
          <w:rFonts w:cstheme="minorHAnsi"/>
        </w:rPr>
      </w:pPr>
    </w:p>
    <w:p w14:paraId="4CEB0E29" w14:textId="029DD49D" w:rsidR="002F682B" w:rsidRDefault="00FE786C" w:rsidP="002F682B">
      <w:pPr>
        <w:spacing w:after="0" w:line="240" w:lineRule="auto"/>
        <w:rPr>
          <w:rFonts w:cstheme="minorHAnsi"/>
        </w:rPr>
      </w:pPr>
      <w:r>
        <w:rPr>
          <w:rFonts w:cstheme="minorHAnsi"/>
        </w:rPr>
        <w:t>Please note the following –</w:t>
      </w:r>
    </w:p>
    <w:p w14:paraId="6494A1C1" w14:textId="77777777" w:rsidR="00FE786C" w:rsidRDefault="00FE786C" w:rsidP="002F682B">
      <w:pPr>
        <w:spacing w:after="0" w:line="240" w:lineRule="auto"/>
        <w:rPr>
          <w:rFonts w:cstheme="minorHAnsi"/>
        </w:rPr>
      </w:pPr>
    </w:p>
    <w:p w14:paraId="4C4F9B54" w14:textId="18B4359E" w:rsidR="00FE786C" w:rsidRPr="00FE786C" w:rsidRDefault="00FE786C" w:rsidP="00FE786C">
      <w:pPr>
        <w:spacing w:after="0" w:line="240" w:lineRule="auto"/>
        <w:rPr>
          <w:rFonts w:cstheme="minorHAnsi"/>
        </w:rPr>
      </w:pPr>
      <w:r w:rsidRPr="00FE786C">
        <w:rPr>
          <w:rFonts w:cstheme="minorHAnsi"/>
        </w:rPr>
        <w:t>We've recently launched our brand-new vision, values, mission and purpose</w:t>
      </w:r>
      <w:r>
        <w:rPr>
          <w:rFonts w:cstheme="minorHAnsi"/>
        </w:rPr>
        <w:t>.</w:t>
      </w:r>
    </w:p>
    <w:p w14:paraId="2506CCEB" w14:textId="77777777" w:rsidR="00FE786C" w:rsidRPr="00FE786C" w:rsidRDefault="00FE786C" w:rsidP="00FE786C">
      <w:pPr>
        <w:spacing w:after="0" w:line="240" w:lineRule="auto"/>
        <w:rPr>
          <w:rFonts w:cstheme="minorHAnsi"/>
        </w:rPr>
      </w:pPr>
    </w:p>
    <w:p w14:paraId="10F02053" w14:textId="0B63ADED" w:rsidR="00FE786C" w:rsidRPr="00FE786C" w:rsidRDefault="00FE786C" w:rsidP="00FE786C">
      <w:pPr>
        <w:spacing w:after="0" w:line="240" w:lineRule="auto"/>
        <w:rPr>
          <w:rFonts w:cstheme="minorHAnsi"/>
        </w:rPr>
      </w:pPr>
      <w:r w:rsidRPr="00FE786C">
        <w:rPr>
          <w:rFonts w:cstheme="minorHAnsi"/>
        </w:rPr>
        <w:t xml:space="preserve">To help guarantee that all of our colleagues received an update from our Chief Executive, James Price, introducing our new vision and values, a letter delivered to colleagues' home addresses was the best way to reach everyone at once, with the same message.  </w:t>
      </w:r>
    </w:p>
    <w:p w14:paraId="6714D888" w14:textId="77777777" w:rsidR="00FE786C" w:rsidRPr="00FE786C" w:rsidRDefault="00FE786C" w:rsidP="00FE786C">
      <w:pPr>
        <w:spacing w:after="0" w:line="240" w:lineRule="auto"/>
        <w:rPr>
          <w:rFonts w:cstheme="minorHAnsi"/>
        </w:rPr>
      </w:pPr>
    </w:p>
    <w:p w14:paraId="1763589F" w14:textId="175C7CB2" w:rsidR="00FE786C" w:rsidRPr="002F682B" w:rsidRDefault="00FE786C" w:rsidP="002F682B">
      <w:pPr>
        <w:spacing w:after="0" w:line="240" w:lineRule="auto"/>
        <w:rPr>
          <w:rFonts w:cstheme="minorHAnsi"/>
        </w:rPr>
      </w:pPr>
      <w:r w:rsidRPr="00FE786C">
        <w:rPr>
          <w:rFonts w:cstheme="minorHAnsi"/>
        </w:rPr>
        <w:t xml:space="preserve">It's important to highlight that the majority of our workforce, </w:t>
      </w:r>
      <w:proofErr w:type="spellStart"/>
      <w:r w:rsidRPr="00FE786C">
        <w:rPr>
          <w:rFonts w:cstheme="minorHAnsi"/>
        </w:rPr>
        <w:t>approx</w:t>
      </w:r>
      <w:proofErr w:type="spellEnd"/>
      <w:r w:rsidRPr="00FE786C">
        <w:rPr>
          <w:rFonts w:cstheme="minorHAnsi"/>
        </w:rPr>
        <w:t xml:space="preserve"> 3,500 colleagues, are in operational and customer-facing roles. Given the nature of the roles, it can be challenging to reach everyone with organisational updates as they're out on the network and don't have regular access to our digital channels</w:t>
      </w:r>
      <w:r>
        <w:rPr>
          <w:rFonts w:cstheme="minorHAnsi"/>
        </w:rPr>
        <w:t xml:space="preserve">. </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FF76" w14:textId="77777777" w:rsidR="00FF521C" w:rsidRDefault="00FF521C" w:rsidP="0029704C">
      <w:pPr>
        <w:spacing w:after="0" w:line="240" w:lineRule="auto"/>
      </w:pPr>
      <w:r>
        <w:separator/>
      </w:r>
    </w:p>
  </w:endnote>
  <w:endnote w:type="continuationSeparator" w:id="0">
    <w:p w14:paraId="3B1F017B" w14:textId="77777777" w:rsidR="00FF521C" w:rsidRDefault="00FF521C" w:rsidP="0029704C">
      <w:pPr>
        <w:spacing w:after="0" w:line="240" w:lineRule="auto"/>
      </w:pPr>
      <w:r>
        <w:continuationSeparator/>
      </w:r>
    </w:p>
  </w:endnote>
  <w:endnote w:type="continuationNotice" w:id="1">
    <w:p w14:paraId="283D179D" w14:textId="77777777" w:rsidR="00FF521C" w:rsidRDefault="00FF5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E69D" w14:textId="77777777" w:rsidR="00FF521C" w:rsidRDefault="00FF521C" w:rsidP="0029704C">
      <w:pPr>
        <w:spacing w:after="0" w:line="240" w:lineRule="auto"/>
      </w:pPr>
      <w:r>
        <w:separator/>
      </w:r>
    </w:p>
  </w:footnote>
  <w:footnote w:type="continuationSeparator" w:id="0">
    <w:p w14:paraId="62931539" w14:textId="77777777" w:rsidR="00FF521C" w:rsidRDefault="00FF521C" w:rsidP="0029704C">
      <w:pPr>
        <w:spacing w:after="0" w:line="240" w:lineRule="auto"/>
      </w:pPr>
      <w:r>
        <w:continuationSeparator/>
      </w:r>
    </w:p>
  </w:footnote>
  <w:footnote w:type="continuationNotice" w:id="1">
    <w:p w14:paraId="4711AE24" w14:textId="77777777" w:rsidR="00FF521C" w:rsidRDefault="00FF5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0DDC"/>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E786C"/>
    <w:rsid w:val="00FF30B7"/>
    <w:rsid w:val="00FF521C"/>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702">
      <w:bodyDiv w:val="1"/>
      <w:marLeft w:val="0"/>
      <w:marRight w:val="0"/>
      <w:marTop w:val="0"/>
      <w:marBottom w:val="0"/>
      <w:divBdr>
        <w:top w:val="none" w:sz="0" w:space="0" w:color="auto"/>
        <w:left w:val="none" w:sz="0" w:space="0" w:color="auto"/>
        <w:bottom w:val="none" w:sz="0" w:space="0" w:color="auto"/>
        <w:right w:val="none" w:sz="0" w:space="0" w:color="auto"/>
      </w:divBdr>
    </w:div>
    <w:div w:id="92287930">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13199">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291517182">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2774246">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41050743">
      <w:bodyDiv w:val="1"/>
      <w:marLeft w:val="0"/>
      <w:marRight w:val="0"/>
      <w:marTop w:val="0"/>
      <w:marBottom w:val="0"/>
      <w:divBdr>
        <w:top w:val="none" w:sz="0" w:space="0" w:color="auto"/>
        <w:left w:val="none" w:sz="0" w:space="0" w:color="auto"/>
        <w:bottom w:val="none" w:sz="0" w:space="0" w:color="auto"/>
        <w:right w:val="none" w:sz="0" w:space="0" w:color="auto"/>
      </w:divBdr>
    </w:div>
    <w:div w:id="869102794">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58698616">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12EBF-06DD-4B79-B7D1-A3043FB6CC4D}"/>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277</Words>
  <Characters>1400</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2025-05-07T13:43:00Z</dcterms:created>
  <dcterms:modified xsi:type="dcterms:W3CDTF">2025-05-07T13:45:00Z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