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E2A0542"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2F682B">
        <w:rPr>
          <w:rStyle w:val="normaltextrun"/>
          <w:rFonts w:ascii="Calibri" w:hAnsi="Calibri" w:cs="Calibri"/>
          <w:sz w:val="22"/>
          <w:szCs w:val="22"/>
        </w:rPr>
        <w:t xml:space="preserve"> </w:t>
      </w:r>
      <w:r w:rsidR="00C41ED6">
        <w:rPr>
          <w:rStyle w:val="normaltextrun"/>
          <w:rFonts w:ascii="Calibri" w:hAnsi="Calibri" w:cs="Calibri"/>
          <w:sz w:val="22"/>
          <w:szCs w:val="22"/>
        </w:rPr>
        <w:t>27</w:t>
      </w:r>
      <w:r w:rsidR="00C41ED6" w:rsidRPr="00C41ED6">
        <w:rPr>
          <w:rStyle w:val="normaltextrun"/>
          <w:rFonts w:ascii="Calibri" w:hAnsi="Calibri" w:cs="Calibri"/>
          <w:sz w:val="22"/>
          <w:szCs w:val="22"/>
          <w:vertAlign w:val="superscript"/>
        </w:rPr>
        <w:t>th</w:t>
      </w:r>
      <w:r w:rsidR="00C41ED6">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2F682B">
        <w:rPr>
          <w:rStyle w:val="normaltextrun"/>
          <w:rFonts w:ascii="Calibri" w:hAnsi="Calibri" w:cs="Calibri"/>
          <w:sz w:val="22"/>
          <w:szCs w:val="22"/>
        </w:rPr>
        <w:t>March</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15C09BA"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C41ED6">
        <w:rPr>
          <w:rStyle w:val="normaltextrun"/>
          <w:rFonts w:ascii="Calibri" w:hAnsi="Calibri" w:cs="Calibri"/>
          <w:b/>
          <w:bCs/>
          <w:color w:val="FF0000"/>
          <w:sz w:val="28"/>
          <w:szCs w:val="28"/>
        </w:rPr>
        <w:t>60/25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37D8DED2" w14:textId="77777777" w:rsidR="008D0D18" w:rsidRDefault="008D0D18" w:rsidP="008D0D18">
      <w:pPr>
        <w:pStyle w:val="paragraph"/>
        <w:spacing w:before="0" w:beforeAutospacing="0" w:after="0" w:afterAutospacing="0"/>
        <w:textAlignment w:val="baseline"/>
        <w:rPr>
          <w:rStyle w:val="normaltextrun"/>
          <w:rFonts w:ascii="Calibri" w:hAnsi="Calibri" w:cs="Calibri"/>
          <w:b/>
          <w:bCs/>
        </w:rPr>
      </w:pPr>
    </w:p>
    <w:p w14:paraId="2A821AED" w14:textId="0493CDA7" w:rsidR="00395911" w:rsidRDefault="00C41ED6" w:rsidP="00104C3B">
      <w:pPr>
        <w:pStyle w:val="paragraph"/>
        <w:spacing w:before="0" w:beforeAutospacing="0" w:after="0" w:afterAutospacing="0"/>
        <w:textAlignment w:val="baseline"/>
        <w:rPr>
          <w:rFonts w:ascii="Calibri" w:hAnsi="Calibri" w:cs="Calibri"/>
          <w:b/>
          <w:bCs/>
        </w:rPr>
      </w:pPr>
      <w:r w:rsidRPr="00C41ED6">
        <w:rPr>
          <w:rFonts w:ascii="Calibri" w:hAnsi="Calibri" w:cs="Calibri"/>
          <w:b/>
          <w:bCs/>
        </w:rPr>
        <w:t xml:space="preserve">Can I make an FOI request which shows the services to and from </w:t>
      </w:r>
      <w:proofErr w:type="spellStart"/>
      <w:r w:rsidRPr="00C41ED6">
        <w:rPr>
          <w:rFonts w:ascii="Calibri" w:hAnsi="Calibri" w:cs="Calibri"/>
          <w:b/>
          <w:bCs/>
        </w:rPr>
        <w:t>penarth</w:t>
      </w:r>
      <w:proofErr w:type="spellEnd"/>
      <w:r w:rsidRPr="00C41ED6">
        <w:rPr>
          <w:rFonts w:ascii="Calibri" w:hAnsi="Calibri" w:cs="Calibri"/>
          <w:b/>
          <w:bCs/>
        </w:rPr>
        <w:t xml:space="preserve"> in the last </w:t>
      </w:r>
      <w:proofErr w:type="gramStart"/>
      <w:r w:rsidRPr="00C41ED6">
        <w:rPr>
          <w:rFonts w:ascii="Calibri" w:hAnsi="Calibri" w:cs="Calibri"/>
          <w:b/>
          <w:bCs/>
        </w:rPr>
        <w:t>year,  showing</w:t>
      </w:r>
      <w:proofErr w:type="gramEnd"/>
      <w:r w:rsidRPr="00C41ED6">
        <w:rPr>
          <w:rFonts w:ascii="Calibri" w:hAnsi="Calibri" w:cs="Calibri"/>
          <w:b/>
          <w:bCs/>
        </w:rPr>
        <w:t xml:space="preserve"> cancellations and punctuality</w:t>
      </w:r>
      <w:r>
        <w:rPr>
          <w:rFonts w:ascii="Calibri" w:hAnsi="Calibri" w:cs="Calibri"/>
          <w:b/>
          <w:bCs/>
        </w:rPr>
        <w:t>?</w:t>
      </w:r>
    </w:p>
    <w:p w14:paraId="3CE72BAC" w14:textId="77777777" w:rsidR="00C41ED6" w:rsidRDefault="00C41ED6" w:rsidP="00104C3B">
      <w:pPr>
        <w:pStyle w:val="paragraph"/>
        <w:spacing w:before="0" w:beforeAutospacing="0" w:after="0" w:afterAutospacing="0"/>
        <w:textAlignment w:val="baseline"/>
        <w:rPr>
          <w:rStyle w:val="normaltextrun"/>
          <w:rFonts w:ascii="Calibri" w:hAnsi="Calibri" w:cs="Calibri"/>
          <w:b/>
          <w:bCs/>
        </w:rPr>
      </w:pPr>
    </w:p>
    <w:p w14:paraId="261EF0D5" w14:textId="6B0A78E7" w:rsidR="00AA63E7" w:rsidRPr="00D16993" w:rsidRDefault="00AA63E7" w:rsidP="156E0B0A">
      <w:pPr>
        <w:spacing w:after="0" w:line="240" w:lineRule="auto"/>
        <w:rPr>
          <w:rFonts w:cstheme="minorHAnsi"/>
        </w:rPr>
      </w:pPr>
      <w:r w:rsidRPr="156E0B0A">
        <w:rPr>
          <w:b/>
          <w:bCs/>
        </w:rPr>
        <w:t>RESPONSE</w:t>
      </w:r>
    </w:p>
    <w:p w14:paraId="4CEB0E29" w14:textId="50520384" w:rsidR="002F682B" w:rsidRPr="002F682B" w:rsidRDefault="002F682B" w:rsidP="002F682B">
      <w:pPr>
        <w:spacing w:after="0" w:line="240" w:lineRule="auto"/>
        <w:rPr>
          <w:rFonts w:cstheme="minorHAnsi"/>
        </w:rPr>
      </w:pPr>
    </w:p>
    <w:p w14:paraId="7E570FCE" w14:textId="77777777" w:rsidR="00C41ED6" w:rsidRPr="00C41ED6" w:rsidRDefault="00C41ED6" w:rsidP="00C41ED6">
      <w:pPr>
        <w:spacing w:after="0" w:line="240" w:lineRule="auto"/>
      </w:pPr>
      <w:r w:rsidRPr="00C41ED6">
        <w:t>Please see the route performance data for trains operating to and from Penarth.</w:t>
      </w:r>
    </w:p>
    <w:p w14:paraId="237DFE4D" w14:textId="77777777" w:rsidR="00C41ED6" w:rsidRPr="00C41ED6" w:rsidRDefault="00C41ED6" w:rsidP="00C41ED6">
      <w:pPr>
        <w:spacing w:after="0" w:line="240" w:lineRule="auto"/>
      </w:pPr>
    </w:p>
    <w:p w14:paraId="71D7A57B" w14:textId="063BF251" w:rsidR="00C41ED6" w:rsidRPr="00C41ED6" w:rsidRDefault="00C41ED6" w:rsidP="00C41ED6">
      <w:pPr>
        <w:spacing w:after="0" w:line="240" w:lineRule="auto"/>
      </w:pPr>
      <w:r w:rsidRPr="00C41ED6">
        <w:t>Please note,</w:t>
      </w:r>
      <w:r w:rsidRPr="00C41ED6">
        <w:t xml:space="preserve"> </w:t>
      </w:r>
      <w:proofErr w:type="gramStart"/>
      <w:r w:rsidRPr="00C41ED6">
        <w:t>The</w:t>
      </w:r>
      <w:proofErr w:type="gramEnd"/>
      <w:r w:rsidRPr="00C41ED6">
        <w:t xml:space="preserve"> structure of the timetable changed last </w:t>
      </w:r>
      <w:r w:rsidRPr="00C41ED6">
        <w:t>May. D</w:t>
      </w:r>
      <w:r w:rsidRPr="00C41ED6">
        <w:t xml:space="preserve">ata prior to this date </w:t>
      </w:r>
      <w:r w:rsidRPr="00C41ED6">
        <w:t xml:space="preserve">will not </w:t>
      </w:r>
      <w:r w:rsidRPr="00C41ED6">
        <w:t>correlate</w:t>
      </w:r>
      <w:r w:rsidRPr="00C41ED6">
        <w:t xml:space="preserve"> and so has not been provided</w:t>
      </w:r>
      <w:r w:rsidRPr="00C41ED6">
        <w:t>.</w:t>
      </w:r>
    </w:p>
    <w:p w14:paraId="59F035DA" w14:textId="77777777" w:rsidR="00C41ED6" w:rsidRPr="00C41ED6" w:rsidRDefault="00C41ED6" w:rsidP="00C41ED6">
      <w:pPr>
        <w:spacing w:after="0" w:line="240" w:lineRule="auto"/>
        <w:rPr>
          <w:b/>
          <w:bCs/>
        </w:rPr>
      </w:pPr>
    </w:p>
    <w:p w14:paraId="78F44908" w14:textId="5E346195" w:rsidR="00C41ED6" w:rsidRPr="00C41ED6" w:rsidRDefault="00C41ED6" w:rsidP="00C41ED6">
      <w:pPr>
        <w:spacing w:after="0" w:line="240" w:lineRule="auto"/>
        <w:rPr>
          <w:b/>
          <w:bCs/>
        </w:rPr>
      </w:pPr>
      <w:r w:rsidRPr="00C41ED6">
        <w:rPr>
          <w:b/>
          <w:bCs/>
        </w:rPr>
        <w:drawing>
          <wp:inline distT="0" distB="0" distL="0" distR="0" wp14:anchorId="30CADEF2" wp14:editId="294BDB9A">
            <wp:extent cx="3327400" cy="2374900"/>
            <wp:effectExtent l="0" t="0" r="6350" b="6350"/>
            <wp:docPr id="2481329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327400" cy="2374900"/>
                    </a:xfrm>
                    <a:prstGeom prst="rect">
                      <a:avLst/>
                    </a:prstGeom>
                    <a:noFill/>
                    <a:ln>
                      <a:noFill/>
                    </a:ln>
                  </pic:spPr>
                </pic:pic>
              </a:graphicData>
            </a:graphic>
          </wp:inline>
        </w:drawing>
      </w:r>
    </w:p>
    <w:p w14:paraId="458D7A39" w14:textId="77777777" w:rsidR="002F682B" w:rsidRDefault="002F682B" w:rsidP="156E0B0A">
      <w:pPr>
        <w:spacing w:after="0" w:line="240" w:lineRule="auto"/>
        <w:rPr>
          <w:b/>
          <w:bCs/>
        </w:rPr>
      </w:pP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4"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5"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4616"/>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41ED6"/>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287902692">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61301995">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B9D9A.F838AD70" TargetMode="External"/><Relationship Id="rId5" Type="http://schemas.openxmlformats.org/officeDocument/2006/relationships/styles" Target="styles.xml"/><Relationship Id="rId15" Type="http://schemas.openxmlformats.org/officeDocument/2006/relationships/hyperlink" Target="https://ico.org.uk/make-a-complain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purl.org/dc/elements/1.1/"/>
    <ds:schemaRef ds:uri="71b84520-2f4a-4240-92c9-4d84398e9fa5"/>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4c0ed1d7-e579-4868-9d2f-0a2617519e5d"/>
    <ds:schemaRef ds:uri="http://www.w3.org/XML/1998/namespace"/>
  </ds:schemaRefs>
</ds:datastoreItem>
</file>

<file path=customXml/itemProps2.xml><?xml version="1.0" encoding="utf-8"?>
<ds:datastoreItem xmlns:ds="http://schemas.openxmlformats.org/officeDocument/2006/customXml" ds:itemID="{2CF00839-70F0-4DB5-9FF1-F5B66C43F445}"/>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85</Words>
  <Characters>452</Characters>
  <Application>Microsoft Office Word</Application>
  <DocSecurity>0</DocSecurity>
  <Lines>15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2025-03-27T11:44:00Z</dcterms:created>
  <dcterms:modified xsi:type="dcterms:W3CDTF">2025-03-27T11:44:00Z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