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7649E7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6241F">
        <w:rPr>
          <w:rStyle w:val="normaltextrun"/>
          <w:rFonts w:ascii="Calibri" w:hAnsi="Calibri" w:cs="Calibri"/>
          <w:sz w:val="22"/>
          <w:szCs w:val="22"/>
        </w:rPr>
        <w:t>1</w:t>
      </w:r>
      <w:r w:rsidR="0066241F" w:rsidRPr="0066241F">
        <w:rPr>
          <w:rStyle w:val="normaltextrun"/>
          <w:rFonts w:ascii="Calibri" w:hAnsi="Calibri" w:cs="Calibri"/>
          <w:sz w:val="22"/>
          <w:szCs w:val="22"/>
          <w:vertAlign w:val="superscript"/>
        </w:rPr>
        <w:t>st</w:t>
      </w:r>
      <w:r w:rsidR="0066241F">
        <w:rPr>
          <w:rStyle w:val="normaltextrun"/>
          <w:rFonts w:ascii="Calibri" w:hAnsi="Calibri" w:cs="Calibri"/>
          <w:sz w:val="22"/>
          <w:szCs w:val="22"/>
        </w:rPr>
        <w:t xml:space="preserve"> of 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555A4E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25D41">
        <w:rPr>
          <w:rStyle w:val="normaltextrun"/>
          <w:rFonts w:ascii="Calibri" w:hAnsi="Calibri" w:cs="Calibri"/>
          <w:b/>
          <w:bCs/>
          <w:color w:val="FF0000"/>
          <w:sz w:val="28"/>
          <w:szCs w:val="28"/>
        </w:rPr>
        <w:t>18</w:t>
      </w:r>
      <w:r w:rsidR="005743BE">
        <w:rPr>
          <w:rStyle w:val="normaltextrun"/>
          <w:rFonts w:ascii="Calibri" w:hAnsi="Calibri" w:cs="Calibri"/>
          <w:b/>
          <w:bCs/>
          <w:color w:val="FF0000"/>
          <w:sz w:val="28"/>
          <w:szCs w:val="28"/>
        </w:rPr>
        <w:t>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163F55AC" w14:textId="77777777" w:rsidR="005743BE" w:rsidRDefault="00344DED" w:rsidP="005743BE">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63CD744" w14:textId="77777777" w:rsidR="005743BE" w:rsidRDefault="005743BE" w:rsidP="005743BE">
      <w:pPr>
        <w:pStyle w:val="paragraph"/>
        <w:spacing w:before="0" w:beforeAutospacing="0" w:after="0" w:afterAutospacing="0"/>
        <w:textAlignment w:val="baseline"/>
        <w:rPr>
          <w:rStyle w:val="normaltextrun"/>
          <w:rFonts w:ascii="Calibri" w:hAnsi="Calibri" w:cs="Calibri"/>
          <w:b/>
          <w:bCs/>
        </w:rPr>
      </w:pPr>
    </w:p>
    <w:p w14:paraId="6B48733B" w14:textId="4D8D47CB" w:rsidR="005743BE" w:rsidRPr="005743BE" w:rsidRDefault="005743BE" w:rsidP="005743BE">
      <w:pPr>
        <w:pStyle w:val="paragraph"/>
        <w:spacing w:before="0" w:beforeAutospacing="0" w:after="0" w:afterAutospacing="0"/>
        <w:textAlignment w:val="baseline"/>
        <w:rPr>
          <w:rFonts w:ascii="Calibri" w:hAnsi="Calibri" w:cs="Calibri"/>
          <w:b/>
          <w:bCs/>
        </w:rPr>
      </w:pPr>
      <w:r w:rsidRPr="005743BE">
        <w:rPr>
          <w:rFonts w:ascii="Calibri" w:hAnsi="Calibri" w:cs="Calibri"/>
          <w:b/>
          <w:bCs/>
        </w:rPr>
        <w:t>Under the Freedom of Information Act 2000, I am requesting information regarding a bridge located over the railway line at the approximate OS Grid Reference point SS 96298 96169 in Treorchy, Rhondda Cynon Taf. This bridge joins Pentwyn Road with the road to the industrial estate.</w:t>
      </w:r>
    </w:p>
    <w:p w14:paraId="557999FD" w14:textId="77777777" w:rsidR="005743BE" w:rsidRPr="005743BE" w:rsidRDefault="005743BE" w:rsidP="005743BE">
      <w:pPr>
        <w:pStyle w:val="paragraph"/>
        <w:textAlignment w:val="baseline"/>
        <w:rPr>
          <w:rFonts w:ascii="Calibri" w:hAnsi="Calibri" w:cs="Calibri"/>
          <w:b/>
          <w:bCs/>
        </w:rPr>
      </w:pPr>
      <w:r w:rsidRPr="005743BE">
        <w:rPr>
          <w:rFonts w:ascii="Calibri" w:hAnsi="Calibri" w:cs="Calibri"/>
          <w:b/>
          <w:bCs/>
        </w:rPr>
        <w:t>Specifically, I am seeking information that would demonstrate the bridge's maintenance at public expense and its status as a public right of way, in support of a potential application for a Public Right of Way.</w:t>
      </w:r>
    </w:p>
    <w:p w14:paraId="35156CFB" w14:textId="77777777" w:rsidR="005743BE" w:rsidRPr="005743BE" w:rsidRDefault="005743BE" w:rsidP="005743BE">
      <w:pPr>
        <w:pStyle w:val="paragraph"/>
        <w:textAlignment w:val="baseline"/>
        <w:rPr>
          <w:rFonts w:ascii="Calibri" w:hAnsi="Calibri" w:cs="Calibri"/>
          <w:b/>
          <w:bCs/>
        </w:rPr>
      </w:pPr>
      <w:r w:rsidRPr="005743BE">
        <w:rPr>
          <w:rFonts w:ascii="Calibri" w:hAnsi="Calibri" w:cs="Calibri"/>
          <w:b/>
          <w:bCs/>
        </w:rPr>
        <w:t>Please provide any of the following information you may hold:</w:t>
      </w:r>
    </w:p>
    <w:p w14:paraId="1202AC82" w14:textId="77777777" w:rsidR="005743BE" w:rsidRPr="005743BE" w:rsidRDefault="005743BE" w:rsidP="005743BE">
      <w:pPr>
        <w:pStyle w:val="paragraph"/>
        <w:textAlignment w:val="baseline"/>
        <w:rPr>
          <w:rFonts w:ascii="Calibri" w:hAnsi="Calibri" w:cs="Calibri"/>
          <w:b/>
          <w:bCs/>
        </w:rPr>
      </w:pPr>
      <w:r w:rsidRPr="005743BE">
        <w:rPr>
          <w:rFonts w:ascii="Calibri" w:hAnsi="Calibri" w:cs="Calibri"/>
          <w:b/>
          <w:bCs/>
        </w:rPr>
        <w:t xml:space="preserve"> * Maintenance Records:</w:t>
      </w:r>
    </w:p>
    <w:p w14:paraId="0BA0AA1B" w14:textId="1C3B5786" w:rsidR="005743BE" w:rsidRPr="005743BE" w:rsidRDefault="005743BE" w:rsidP="005743BE">
      <w:pPr>
        <w:pStyle w:val="paragraph"/>
        <w:numPr>
          <w:ilvl w:val="0"/>
          <w:numId w:val="40"/>
        </w:numPr>
        <w:textAlignment w:val="baseline"/>
        <w:rPr>
          <w:rFonts w:ascii="Calibri" w:hAnsi="Calibri" w:cs="Calibri"/>
          <w:b/>
          <w:bCs/>
        </w:rPr>
      </w:pPr>
      <w:r w:rsidRPr="005743BE">
        <w:rPr>
          <w:rFonts w:ascii="Calibri" w:hAnsi="Calibri" w:cs="Calibri"/>
          <w:b/>
          <w:bCs/>
        </w:rPr>
        <w:t>firstly please confirm if tfw has undertaken any maintenance of the bridge in the last 20 years and the purpose of the most recent upgrade during the valley line electricification.</w:t>
      </w:r>
    </w:p>
    <w:p w14:paraId="031A2915" w14:textId="644480C0" w:rsidR="005743BE" w:rsidRPr="005743BE" w:rsidRDefault="005743BE" w:rsidP="005743BE">
      <w:pPr>
        <w:pStyle w:val="paragraph"/>
        <w:numPr>
          <w:ilvl w:val="0"/>
          <w:numId w:val="40"/>
        </w:numPr>
        <w:textAlignment w:val="baseline"/>
        <w:rPr>
          <w:rFonts w:ascii="Calibri" w:hAnsi="Calibri" w:cs="Calibri"/>
          <w:b/>
          <w:bCs/>
        </w:rPr>
      </w:pPr>
      <w:r w:rsidRPr="005743BE">
        <w:rPr>
          <w:rFonts w:ascii="Calibri" w:hAnsi="Calibri" w:cs="Calibri"/>
          <w:b/>
          <w:bCs/>
        </w:rPr>
        <w:t>All records relating to the inspection, maintenance, repair, or refurbishment of the bridge at or near SS 96298 96169, from [suggest a reasonable start date, e.g., 1990 or earlier if known] to the present day. Please include details of:</w:t>
      </w:r>
    </w:p>
    <w:p w14:paraId="1DA6AF7F" w14:textId="08F907A6"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Dates of works.</w:t>
      </w:r>
    </w:p>
    <w:p w14:paraId="1EA75CB4" w14:textId="2CF831F0"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Nature of works undertaken.</w:t>
      </w:r>
    </w:p>
    <w:p w14:paraId="159C2D66" w14:textId="5362B528"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Costs associated with these works.</w:t>
      </w:r>
    </w:p>
    <w:p w14:paraId="23866AE3" w14:textId="207DBF2D"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Funding source for these works (e.g., central government, local authority, railway operator, etc.).</w:t>
      </w:r>
    </w:p>
    <w:p w14:paraId="76BF4F38" w14:textId="318928BE"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Any contracts or agreements with third parties for the maintenance of this specific structure.</w:t>
      </w:r>
    </w:p>
    <w:p w14:paraId="244EFF7F" w14:textId="195BD00E"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Any scheduled future maintenance plans or budgets allocated for this bridge.</w:t>
      </w:r>
    </w:p>
    <w:p w14:paraId="05AC7133" w14:textId="18782227" w:rsidR="005743BE" w:rsidRPr="005743BE" w:rsidRDefault="005743BE" w:rsidP="005743BE">
      <w:pPr>
        <w:pStyle w:val="paragraph"/>
        <w:numPr>
          <w:ilvl w:val="0"/>
          <w:numId w:val="40"/>
        </w:numPr>
        <w:textAlignment w:val="baseline"/>
        <w:rPr>
          <w:rFonts w:ascii="Calibri" w:hAnsi="Calibri" w:cs="Calibri"/>
          <w:b/>
          <w:bCs/>
        </w:rPr>
      </w:pPr>
      <w:r w:rsidRPr="005743BE">
        <w:rPr>
          <w:rFonts w:ascii="Calibri" w:hAnsi="Calibri" w:cs="Calibri"/>
          <w:b/>
          <w:bCs/>
        </w:rPr>
        <w:t>Ownership and Responsibility:</w:t>
      </w:r>
    </w:p>
    <w:p w14:paraId="437F5EA2" w14:textId="0954B302"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Documentation identifying the owner of the bridge structure.</w:t>
      </w:r>
    </w:p>
    <w:p w14:paraId="085E5408" w14:textId="4421F6D3"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Documentation identifying the party legally responsible for the maintenance and upkeep of the bridge structure and its approaches.</w:t>
      </w:r>
    </w:p>
    <w:p w14:paraId="25CA6EF4" w14:textId="2D7107B1"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Any agreements, easements, or covenants pertaining to the responsibility for this bridge.</w:t>
      </w:r>
    </w:p>
    <w:p w14:paraId="620F5B62" w14:textId="0CF76AC9" w:rsidR="005743BE" w:rsidRPr="005743BE" w:rsidRDefault="005743BE" w:rsidP="005743BE">
      <w:pPr>
        <w:pStyle w:val="paragraph"/>
        <w:numPr>
          <w:ilvl w:val="0"/>
          <w:numId w:val="40"/>
        </w:numPr>
        <w:textAlignment w:val="baseline"/>
        <w:rPr>
          <w:rFonts w:ascii="Calibri" w:hAnsi="Calibri" w:cs="Calibri"/>
          <w:b/>
          <w:bCs/>
        </w:rPr>
      </w:pPr>
      <w:r w:rsidRPr="005743BE">
        <w:rPr>
          <w:rFonts w:ascii="Calibri" w:hAnsi="Calibri" w:cs="Calibri"/>
          <w:b/>
          <w:bCs/>
        </w:rPr>
        <w:t>Public Access and Usage:</w:t>
      </w:r>
    </w:p>
    <w:p w14:paraId="0231A927" w14:textId="7A241BBE"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Any records or internal communications regarding the public use of this bridge, including any historical maps, plans, or documents that denote the bridge as a public access route or footpath.</w:t>
      </w:r>
    </w:p>
    <w:p w14:paraId="4632FBE2" w14:textId="5328790B"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Details of any signage, historical or current, indicating public access or restriction of access to the bridge.</w:t>
      </w:r>
    </w:p>
    <w:p w14:paraId="2CF5E838" w14:textId="0952E853" w:rsidR="005743BE"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lastRenderedPageBreak/>
        <w:t>Any records of complaints, incidents, or queries relating to public access or lack thereof on this bridge.</w:t>
      </w:r>
    </w:p>
    <w:p w14:paraId="70DA7206" w14:textId="7B4F011D" w:rsidR="005743BE" w:rsidRPr="005743BE" w:rsidRDefault="005743BE" w:rsidP="005743BE">
      <w:pPr>
        <w:pStyle w:val="paragraph"/>
        <w:numPr>
          <w:ilvl w:val="0"/>
          <w:numId w:val="40"/>
        </w:numPr>
        <w:textAlignment w:val="baseline"/>
        <w:rPr>
          <w:rFonts w:ascii="Calibri" w:hAnsi="Calibri" w:cs="Calibri"/>
          <w:b/>
          <w:bCs/>
        </w:rPr>
      </w:pPr>
      <w:r w:rsidRPr="005743BE">
        <w:rPr>
          <w:rFonts w:ascii="Calibri" w:hAnsi="Calibri" w:cs="Calibri"/>
          <w:b/>
          <w:bCs/>
        </w:rPr>
        <w:t>Classification/Designation:</w:t>
      </w:r>
    </w:p>
    <w:p w14:paraId="48227BD8" w14:textId="16B84213" w:rsidR="00F447A7" w:rsidRPr="005743BE" w:rsidRDefault="005743BE" w:rsidP="005743BE">
      <w:pPr>
        <w:pStyle w:val="paragraph"/>
        <w:numPr>
          <w:ilvl w:val="1"/>
          <w:numId w:val="40"/>
        </w:numPr>
        <w:textAlignment w:val="baseline"/>
        <w:rPr>
          <w:rFonts w:ascii="Calibri" w:hAnsi="Calibri" w:cs="Calibri"/>
          <w:b/>
          <w:bCs/>
        </w:rPr>
      </w:pPr>
      <w:r w:rsidRPr="005743BE">
        <w:rPr>
          <w:rFonts w:ascii="Calibri" w:hAnsi="Calibri" w:cs="Calibri"/>
          <w:b/>
          <w:bCs/>
        </w:rPr>
        <w:t>Any internal classification or designation of this bridge within Transport for Wales's asset management system, specifically whether it is considered a public highway bridge, a private bridge with public access, or solely a railway operational bridge.</w:t>
      </w:r>
    </w:p>
    <w:p w14:paraId="261EF0D5" w14:textId="747503DF" w:rsidR="00AA63E7" w:rsidRDefault="00AA63E7" w:rsidP="156E0B0A">
      <w:pPr>
        <w:spacing w:after="0" w:line="240" w:lineRule="auto"/>
        <w:rPr>
          <w:b/>
          <w:bCs/>
        </w:rPr>
      </w:pPr>
      <w:r w:rsidRPr="156E0B0A">
        <w:rPr>
          <w:b/>
          <w:bCs/>
        </w:rPr>
        <w:t>RESPONSE</w:t>
      </w:r>
    </w:p>
    <w:p w14:paraId="5F6D00B0" w14:textId="77777777" w:rsidR="005743BE" w:rsidRDefault="005743BE" w:rsidP="156E0B0A">
      <w:pPr>
        <w:spacing w:after="0" w:line="240" w:lineRule="auto"/>
        <w:rPr>
          <w:b/>
          <w:bCs/>
        </w:rPr>
      </w:pPr>
    </w:p>
    <w:p w14:paraId="33CB128E" w14:textId="2961C445" w:rsidR="005743BE" w:rsidRDefault="005743BE" w:rsidP="156E0B0A">
      <w:pPr>
        <w:spacing w:after="0" w:line="240" w:lineRule="auto"/>
        <w:rPr>
          <w:u w:val="single"/>
        </w:rPr>
      </w:pPr>
      <w:r w:rsidRPr="005743BE">
        <w:rPr>
          <w:u w:val="single"/>
        </w:rPr>
        <w:t>Question 1</w:t>
      </w:r>
    </w:p>
    <w:p w14:paraId="559B9987" w14:textId="77777777" w:rsidR="00B87AB8" w:rsidRDefault="00B87AB8" w:rsidP="156E0B0A">
      <w:pPr>
        <w:spacing w:after="0" w:line="240" w:lineRule="auto"/>
        <w:rPr>
          <w:u w:val="single"/>
        </w:rPr>
      </w:pPr>
    </w:p>
    <w:p w14:paraId="5A3C687B" w14:textId="5E6F8807" w:rsidR="00B87AB8" w:rsidRDefault="00510D24" w:rsidP="156E0B0A">
      <w:pPr>
        <w:spacing w:after="0" w:line="240" w:lineRule="auto"/>
      </w:pPr>
      <w:r>
        <w:t>Transport for Wales have not carried out any maintenance or upgrades on the bridge in the last 20 years.</w:t>
      </w:r>
    </w:p>
    <w:p w14:paraId="78594853" w14:textId="77777777" w:rsidR="00510D24" w:rsidRPr="003E76E0" w:rsidRDefault="00510D24" w:rsidP="156E0B0A">
      <w:pPr>
        <w:spacing w:after="0" w:line="240" w:lineRule="auto"/>
      </w:pPr>
    </w:p>
    <w:p w14:paraId="28BC244E" w14:textId="526A7CB0" w:rsidR="00B87AB8" w:rsidRDefault="00B87AB8" w:rsidP="156E0B0A">
      <w:pPr>
        <w:spacing w:after="0" w:line="240" w:lineRule="auto"/>
        <w:rPr>
          <w:u w:val="single"/>
        </w:rPr>
      </w:pPr>
      <w:r>
        <w:rPr>
          <w:u w:val="single"/>
        </w:rPr>
        <w:t>Question 2</w:t>
      </w:r>
    </w:p>
    <w:p w14:paraId="22A5CDDB" w14:textId="77777777" w:rsidR="00B87AB8" w:rsidRDefault="00B87AB8" w:rsidP="156E0B0A">
      <w:pPr>
        <w:spacing w:after="0" w:line="240" w:lineRule="auto"/>
        <w:rPr>
          <w:u w:val="single"/>
        </w:rPr>
      </w:pPr>
    </w:p>
    <w:p w14:paraId="4C524BA3" w14:textId="3FE85138" w:rsidR="00B87AB8" w:rsidRPr="00B87AB8" w:rsidRDefault="00B87AB8" w:rsidP="156E0B0A">
      <w:pPr>
        <w:spacing w:after="0" w:line="240" w:lineRule="auto"/>
      </w:pPr>
      <w:r w:rsidRPr="00B87AB8">
        <w:t>Please see attached examination records.</w:t>
      </w:r>
    </w:p>
    <w:p w14:paraId="3D6A74F3" w14:textId="77777777" w:rsidR="00A621D5" w:rsidRDefault="00A621D5" w:rsidP="156E0B0A">
      <w:pPr>
        <w:spacing w:after="0" w:line="240" w:lineRule="auto"/>
        <w:rPr>
          <w:b/>
          <w:bCs/>
        </w:rPr>
      </w:pPr>
    </w:p>
    <w:p w14:paraId="3728D349" w14:textId="24F85F16" w:rsidR="00B87AB8" w:rsidRDefault="00B87AB8" w:rsidP="156E0B0A">
      <w:pPr>
        <w:spacing w:after="0" w:line="240" w:lineRule="auto"/>
        <w:rPr>
          <w:u w:val="single"/>
        </w:rPr>
      </w:pPr>
      <w:r w:rsidRPr="00B87AB8">
        <w:rPr>
          <w:u w:val="single"/>
        </w:rPr>
        <w:t>2 a-f inclusive</w:t>
      </w:r>
    </w:p>
    <w:p w14:paraId="18216DEC" w14:textId="77777777" w:rsidR="00B87AB8" w:rsidRDefault="00B87AB8" w:rsidP="156E0B0A">
      <w:pPr>
        <w:spacing w:after="0" w:line="240" w:lineRule="auto"/>
        <w:rPr>
          <w:u w:val="single"/>
        </w:rPr>
      </w:pPr>
    </w:p>
    <w:p w14:paraId="1066EFB0" w14:textId="115C8E23" w:rsidR="00B87AB8" w:rsidRDefault="00B87AB8" w:rsidP="156E0B0A">
      <w:pPr>
        <w:spacing w:after="0" w:line="240" w:lineRule="auto"/>
      </w:pPr>
      <w:r w:rsidRPr="00B87AB8">
        <w:t>No information held.</w:t>
      </w:r>
    </w:p>
    <w:p w14:paraId="060BCEB0" w14:textId="77777777" w:rsidR="00B87AB8" w:rsidRDefault="00B87AB8" w:rsidP="156E0B0A">
      <w:pPr>
        <w:spacing w:after="0" w:line="240" w:lineRule="auto"/>
      </w:pPr>
    </w:p>
    <w:p w14:paraId="6E027319" w14:textId="62A4928B" w:rsidR="00B87AB8" w:rsidRDefault="00B87AB8" w:rsidP="156E0B0A">
      <w:pPr>
        <w:spacing w:after="0" w:line="240" w:lineRule="auto"/>
        <w:rPr>
          <w:u w:val="single"/>
        </w:rPr>
      </w:pPr>
      <w:r w:rsidRPr="00B87AB8">
        <w:rPr>
          <w:u w:val="single"/>
        </w:rPr>
        <w:t>Question 3</w:t>
      </w:r>
    </w:p>
    <w:p w14:paraId="494B5BEC" w14:textId="77777777" w:rsidR="00D3186C" w:rsidRDefault="00D3186C" w:rsidP="156E0B0A">
      <w:pPr>
        <w:spacing w:after="0" w:line="240" w:lineRule="auto"/>
        <w:rPr>
          <w:u w:val="single"/>
        </w:rPr>
      </w:pPr>
    </w:p>
    <w:p w14:paraId="45F25073" w14:textId="77777777" w:rsidR="00D3186C" w:rsidRPr="00D3186C" w:rsidRDefault="00D3186C" w:rsidP="00D3186C">
      <w:pPr>
        <w:spacing w:after="0" w:line="240" w:lineRule="auto"/>
      </w:pPr>
      <w:r w:rsidRPr="00D3186C">
        <w:t>TfW hold an asset lease to Rhondda Cynon Taff Council until the year 2199, who are responsible for the maintenance of the bridge. TfW own the land on which the bridge is built and crosses; over which an "easement of right constructing and maintaining for the use of the public [...] over the company's railway and land" is held between TfW and RCTCBC.</w:t>
      </w:r>
    </w:p>
    <w:p w14:paraId="5BD8195E" w14:textId="77777777" w:rsidR="00B87AB8" w:rsidRDefault="00B87AB8" w:rsidP="156E0B0A">
      <w:pPr>
        <w:spacing w:after="0" w:line="240" w:lineRule="auto"/>
      </w:pPr>
    </w:p>
    <w:p w14:paraId="43F6F359" w14:textId="77777777" w:rsidR="00C203B8" w:rsidRPr="00C203B8" w:rsidRDefault="00B87AB8" w:rsidP="156E0B0A">
      <w:pPr>
        <w:spacing w:after="0" w:line="240" w:lineRule="auto"/>
        <w:rPr>
          <w:u w:val="single"/>
        </w:rPr>
      </w:pPr>
      <w:r w:rsidRPr="00C203B8">
        <w:rPr>
          <w:u w:val="single"/>
        </w:rPr>
        <w:t>3a</w:t>
      </w:r>
      <w:r w:rsidR="00C203B8" w:rsidRPr="00C203B8">
        <w:rPr>
          <w:u w:val="single"/>
        </w:rPr>
        <w:t>, b &amp; c</w:t>
      </w:r>
    </w:p>
    <w:p w14:paraId="507316A2" w14:textId="77777777" w:rsidR="00C203B8" w:rsidRDefault="00C203B8" w:rsidP="156E0B0A">
      <w:pPr>
        <w:spacing w:after="0" w:line="240" w:lineRule="auto"/>
      </w:pPr>
    </w:p>
    <w:p w14:paraId="776D509E" w14:textId="77777777" w:rsidR="00C203B8" w:rsidRDefault="00C203B8" w:rsidP="156E0B0A">
      <w:pPr>
        <w:spacing w:after="0" w:line="240" w:lineRule="auto"/>
      </w:pPr>
      <w:r>
        <w:t>Please see attached lease agreement.</w:t>
      </w:r>
    </w:p>
    <w:p w14:paraId="119B539C" w14:textId="77777777" w:rsidR="00C203B8" w:rsidRPr="00C203B8" w:rsidRDefault="00C203B8" w:rsidP="156E0B0A">
      <w:pPr>
        <w:spacing w:after="0" w:line="240" w:lineRule="auto"/>
        <w:rPr>
          <w:u w:val="single"/>
        </w:rPr>
      </w:pPr>
    </w:p>
    <w:p w14:paraId="664DCBDC" w14:textId="4D14CF8F" w:rsidR="00B87AB8" w:rsidRDefault="00C203B8" w:rsidP="156E0B0A">
      <w:pPr>
        <w:spacing w:after="0" w:line="240" w:lineRule="auto"/>
        <w:rPr>
          <w:u w:val="single"/>
        </w:rPr>
      </w:pPr>
      <w:r w:rsidRPr="00C203B8">
        <w:rPr>
          <w:u w:val="single"/>
        </w:rPr>
        <w:t>Question 4</w:t>
      </w:r>
      <w:r w:rsidR="00B87AB8" w:rsidRPr="00C203B8">
        <w:rPr>
          <w:u w:val="single"/>
        </w:rPr>
        <w:br/>
      </w:r>
    </w:p>
    <w:p w14:paraId="6018EBA4" w14:textId="322A003C" w:rsidR="00C203B8" w:rsidRDefault="00C203B8" w:rsidP="156E0B0A">
      <w:pPr>
        <w:spacing w:after="0" w:line="240" w:lineRule="auto"/>
        <w:rPr>
          <w:u w:val="single"/>
        </w:rPr>
      </w:pPr>
      <w:r>
        <w:rPr>
          <w:u w:val="single"/>
        </w:rPr>
        <w:t>4 a</w:t>
      </w:r>
    </w:p>
    <w:p w14:paraId="116922E3" w14:textId="77777777" w:rsidR="00C203B8" w:rsidRDefault="00C203B8" w:rsidP="156E0B0A">
      <w:pPr>
        <w:spacing w:after="0" w:line="240" w:lineRule="auto"/>
        <w:rPr>
          <w:u w:val="single"/>
        </w:rPr>
      </w:pPr>
    </w:p>
    <w:p w14:paraId="12357983" w14:textId="52F3F718" w:rsidR="00C203B8" w:rsidRDefault="00C203B8" w:rsidP="156E0B0A">
      <w:pPr>
        <w:spacing w:after="0" w:line="240" w:lineRule="auto"/>
      </w:pPr>
      <w:r w:rsidRPr="00C203B8">
        <w:t>Please refer to the lease agreement attached.</w:t>
      </w:r>
    </w:p>
    <w:p w14:paraId="6768AA35" w14:textId="77777777" w:rsidR="00C203B8" w:rsidRDefault="00C203B8" w:rsidP="156E0B0A">
      <w:pPr>
        <w:spacing w:after="0" w:line="240" w:lineRule="auto"/>
      </w:pPr>
    </w:p>
    <w:p w14:paraId="57E4FB8F" w14:textId="674544F1" w:rsidR="00C203B8" w:rsidRDefault="00C203B8" w:rsidP="156E0B0A">
      <w:pPr>
        <w:spacing w:after="0" w:line="240" w:lineRule="auto"/>
        <w:rPr>
          <w:u w:val="single"/>
        </w:rPr>
      </w:pPr>
      <w:r w:rsidRPr="00C203B8">
        <w:rPr>
          <w:u w:val="single"/>
        </w:rPr>
        <w:t>4 b</w:t>
      </w:r>
    </w:p>
    <w:p w14:paraId="36597F2A" w14:textId="77777777" w:rsidR="00C203B8" w:rsidRDefault="00C203B8" w:rsidP="156E0B0A">
      <w:pPr>
        <w:spacing w:after="0" w:line="240" w:lineRule="auto"/>
        <w:rPr>
          <w:u w:val="single"/>
        </w:rPr>
      </w:pPr>
    </w:p>
    <w:p w14:paraId="45A23A40" w14:textId="4D88FA5E" w:rsidR="00C203B8" w:rsidRPr="00C203B8" w:rsidRDefault="00C203B8" w:rsidP="156E0B0A">
      <w:pPr>
        <w:spacing w:after="0" w:line="240" w:lineRule="auto"/>
      </w:pPr>
      <w:r w:rsidRPr="00C203B8">
        <w:t>No information held.</w:t>
      </w:r>
    </w:p>
    <w:p w14:paraId="79BC4FEA" w14:textId="77777777" w:rsidR="00C203B8" w:rsidRDefault="00C203B8" w:rsidP="156E0B0A">
      <w:pPr>
        <w:spacing w:after="0" w:line="240" w:lineRule="auto"/>
        <w:rPr>
          <w:u w:val="single"/>
        </w:rPr>
      </w:pPr>
    </w:p>
    <w:p w14:paraId="2AD67670" w14:textId="7BB11EC2" w:rsidR="00C203B8" w:rsidRDefault="00C203B8" w:rsidP="156E0B0A">
      <w:pPr>
        <w:spacing w:after="0" w:line="240" w:lineRule="auto"/>
        <w:rPr>
          <w:u w:val="single"/>
        </w:rPr>
      </w:pPr>
      <w:r>
        <w:rPr>
          <w:u w:val="single"/>
        </w:rPr>
        <w:t>4 c</w:t>
      </w:r>
    </w:p>
    <w:p w14:paraId="04433CD9" w14:textId="77777777" w:rsidR="00C203B8" w:rsidRDefault="00C203B8" w:rsidP="156E0B0A">
      <w:pPr>
        <w:spacing w:after="0" w:line="240" w:lineRule="auto"/>
        <w:rPr>
          <w:u w:val="single"/>
        </w:rPr>
      </w:pPr>
    </w:p>
    <w:p w14:paraId="703144C6" w14:textId="7889DAAD" w:rsidR="00C203B8" w:rsidRDefault="00C203B8" w:rsidP="156E0B0A">
      <w:pPr>
        <w:spacing w:after="0" w:line="240" w:lineRule="auto"/>
      </w:pPr>
      <w:r>
        <w:t>There are no</w:t>
      </w:r>
      <w:r w:rsidRPr="00C203B8">
        <w:t xml:space="preserve"> incidents </w:t>
      </w:r>
      <w:r>
        <w:t xml:space="preserve">recorded </w:t>
      </w:r>
      <w:r w:rsidRPr="00C203B8">
        <w:t>as far back as the system goes relating to this footbridge.</w:t>
      </w:r>
    </w:p>
    <w:p w14:paraId="78527F69" w14:textId="77777777" w:rsidR="00C203B8" w:rsidRDefault="00C203B8" w:rsidP="156E0B0A">
      <w:pPr>
        <w:spacing w:after="0" w:line="240" w:lineRule="auto"/>
      </w:pPr>
    </w:p>
    <w:p w14:paraId="58156102" w14:textId="68EF3FAE" w:rsidR="00C203B8" w:rsidRDefault="00C203B8" w:rsidP="156E0B0A">
      <w:pPr>
        <w:spacing w:after="0" w:line="240" w:lineRule="auto"/>
        <w:rPr>
          <w:u w:val="single"/>
        </w:rPr>
      </w:pPr>
      <w:r w:rsidRPr="00C203B8">
        <w:rPr>
          <w:u w:val="single"/>
        </w:rPr>
        <w:t xml:space="preserve">Question </w:t>
      </w:r>
      <w:r>
        <w:rPr>
          <w:u w:val="single"/>
        </w:rPr>
        <w:t>5</w:t>
      </w:r>
    </w:p>
    <w:p w14:paraId="4A963387" w14:textId="77777777" w:rsidR="00C203B8" w:rsidRDefault="00C203B8" w:rsidP="156E0B0A">
      <w:pPr>
        <w:spacing w:after="0" w:line="240" w:lineRule="auto"/>
        <w:rPr>
          <w:u w:val="single"/>
        </w:rPr>
      </w:pPr>
    </w:p>
    <w:p w14:paraId="61BCC7E2" w14:textId="157DF7A0" w:rsidR="00C203B8" w:rsidRDefault="00C203B8" w:rsidP="156E0B0A">
      <w:pPr>
        <w:spacing w:after="0" w:line="240" w:lineRule="auto"/>
      </w:pPr>
      <w:r w:rsidRPr="00C203B8">
        <w:t>Please refer to the attached lease agreement.</w:t>
      </w:r>
    </w:p>
    <w:p w14:paraId="7C49FCE4" w14:textId="61206CFB" w:rsidR="00BA5ED6" w:rsidRDefault="00BA5ED6" w:rsidP="156E0B0A">
      <w:pPr>
        <w:spacing w:after="0" w:line="240" w:lineRule="auto"/>
      </w:pPr>
      <w:r>
        <w:lastRenderedPageBreak/>
        <w:t xml:space="preserve">Under Section 16 – The duty to advise and assist, you may wish to </w:t>
      </w:r>
      <w:r w:rsidR="00637E5B">
        <w:t>contact the cou</w:t>
      </w:r>
      <w:r w:rsidR="00B864A3">
        <w:t>ncil who may have further information to assist you.</w:t>
      </w:r>
    </w:p>
    <w:p w14:paraId="14236EB6" w14:textId="77777777" w:rsidR="00F1409A" w:rsidRDefault="00F1409A" w:rsidP="156E0B0A">
      <w:pPr>
        <w:spacing w:after="0" w:line="240" w:lineRule="auto"/>
      </w:pPr>
    </w:p>
    <w:p w14:paraId="70367C71" w14:textId="5FBE838F" w:rsidR="00F1409A" w:rsidRPr="00C203B8" w:rsidRDefault="00FA3871" w:rsidP="156E0B0A">
      <w:pPr>
        <w:spacing w:after="0" w:line="240" w:lineRule="auto"/>
      </w:pPr>
      <w:hyperlink r:id="rId10" w:history="1">
        <w:r w:rsidRPr="00FA3871">
          <w:rPr>
            <w:rStyle w:val="Hyperlink"/>
          </w:rPr>
          <w:t>Freedom of Information Request - Rhondda Cynon Taf County Borough Council</w:t>
        </w:r>
      </w:hyperlink>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D9F6" w14:textId="77777777" w:rsidR="00D47D87" w:rsidRDefault="00D47D87" w:rsidP="0029704C">
      <w:pPr>
        <w:spacing w:after="0" w:line="240" w:lineRule="auto"/>
      </w:pPr>
      <w:r>
        <w:separator/>
      </w:r>
    </w:p>
  </w:endnote>
  <w:endnote w:type="continuationSeparator" w:id="0">
    <w:p w14:paraId="760B3634" w14:textId="77777777" w:rsidR="00D47D87" w:rsidRDefault="00D47D87" w:rsidP="0029704C">
      <w:pPr>
        <w:spacing w:after="0" w:line="240" w:lineRule="auto"/>
      </w:pPr>
      <w:r>
        <w:continuationSeparator/>
      </w:r>
    </w:p>
  </w:endnote>
  <w:endnote w:type="continuationNotice" w:id="1">
    <w:p w14:paraId="4388FC36" w14:textId="77777777" w:rsidR="00D47D87" w:rsidRDefault="00D47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1F42" w14:textId="77777777" w:rsidR="00D47D87" w:rsidRDefault="00D47D87" w:rsidP="0029704C">
      <w:pPr>
        <w:spacing w:after="0" w:line="240" w:lineRule="auto"/>
      </w:pPr>
      <w:r>
        <w:separator/>
      </w:r>
    </w:p>
  </w:footnote>
  <w:footnote w:type="continuationSeparator" w:id="0">
    <w:p w14:paraId="293CE176" w14:textId="77777777" w:rsidR="00D47D87" w:rsidRDefault="00D47D87" w:rsidP="0029704C">
      <w:pPr>
        <w:spacing w:after="0" w:line="240" w:lineRule="auto"/>
      </w:pPr>
      <w:r>
        <w:continuationSeparator/>
      </w:r>
    </w:p>
  </w:footnote>
  <w:footnote w:type="continuationNotice" w:id="1">
    <w:p w14:paraId="2A935964" w14:textId="77777777" w:rsidR="00D47D87" w:rsidRDefault="00D47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F2703"/>
    <w:multiLevelType w:val="hybridMultilevel"/>
    <w:tmpl w:val="6F74594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E0834"/>
    <w:multiLevelType w:val="hybridMultilevel"/>
    <w:tmpl w:val="2990FE5E"/>
    <w:lvl w:ilvl="0" w:tplc="4552A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C3ACC"/>
    <w:multiLevelType w:val="hybridMultilevel"/>
    <w:tmpl w:val="BBF43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9"/>
  </w:num>
  <w:num w:numId="3" w16cid:durableId="1632709340">
    <w:abstractNumId w:val="1"/>
  </w:num>
  <w:num w:numId="4" w16cid:durableId="1687706889">
    <w:abstractNumId w:val="36"/>
  </w:num>
  <w:num w:numId="5" w16cid:durableId="447050164">
    <w:abstractNumId w:val="27"/>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3"/>
  </w:num>
  <w:num w:numId="10" w16cid:durableId="2076127692">
    <w:abstractNumId w:val="8"/>
  </w:num>
  <w:num w:numId="11" w16cid:durableId="1218473506">
    <w:abstractNumId w:val="35"/>
  </w:num>
  <w:num w:numId="12" w16cid:durableId="1824615605">
    <w:abstractNumId w:val="16"/>
  </w:num>
  <w:num w:numId="13" w16cid:durableId="2126925490">
    <w:abstractNumId w:val="14"/>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4"/>
  </w:num>
  <w:num w:numId="19" w16cid:durableId="1982618245">
    <w:abstractNumId w:val="13"/>
  </w:num>
  <w:num w:numId="20" w16cid:durableId="1004017448">
    <w:abstractNumId w:val="25"/>
  </w:num>
  <w:num w:numId="21" w16cid:durableId="1916930972">
    <w:abstractNumId w:val="3"/>
  </w:num>
  <w:num w:numId="22" w16cid:durableId="1994068841">
    <w:abstractNumId w:val="2"/>
  </w:num>
  <w:num w:numId="23" w16cid:durableId="1815563318">
    <w:abstractNumId w:val="5"/>
  </w:num>
  <w:num w:numId="24" w16cid:durableId="187105502">
    <w:abstractNumId w:val="26"/>
  </w:num>
  <w:num w:numId="25" w16cid:durableId="2026662365">
    <w:abstractNumId w:val="28"/>
  </w:num>
  <w:num w:numId="26" w16cid:durableId="1653295069">
    <w:abstractNumId w:val="10"/>
  </w:num>
  <w:num w:numId="27" w16cid:durableId="207646958">
    <w:abstractNumId w:val="12"/>
  </w:num>
  <w:num w:numId="28" w16cid:durableId="1264918261">
    <w:abstractNumId w:val="11"/>
  </w:num>
  <w:num w:numId="29" w16cid:durableId="1176581428">
    <w:abstractNumId w:val="37"/>
  </w:num>
  <w:num w:numId="30" w16cid:durableId="1409376743">
    <w:abstractNumId w:val="4"/>
  </w:num>
  <w:num w:numId="31" w16cid:durableId="882867202">
    <w:abstractNumId w:val="21"/>
  </w:num>
  <w:num w:numId="32" w16cid:durableId="1844128489">
    <w:abstractNumId w:val="30"/>
  </w:num>
  <w:num w:numId="33" w16cid:durableId="779298299">
    <w:abstractNumId w:val="34"/>
  </w:num>
  <w:num w:numId="34" w16cid:durableId="1707944029">
    <w:abstractNumId w:val="22"/>
  </w:num>
  <w:num w:numId="35" w16cid:durableId="1506820249">
    <w:abstractNumId w:val="38"/>
  </w:num>
  <w:num w:numId="36" w16cid:durableId="1880320527">
    <w:abstractNumId w:val="32"/>
  </w:num>
  <w:num w:numId="37" w16cid:durableId="1132867617">
    <w:abstractNumId w:val="15"/>
  </w:num>
  <w:num w:numId="38" w16cid:durableId="546377999">
    <w:abstractNumId w:val="6"/>
  </w:num>
  <w:num w:numId="39" w16cid:durableId="930695333">
    <w:abstractNumId w:val="7"/>
  </w:num>
  <w:num w:numId="40" w16cid:durableId="13674910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2725C"/>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E76E0"/>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102EF"/>
    <w:rsid w:val="00510D24"/>
    <w:rsid w:val="00530D71"/>
    <w:rsid w:val="0053128D"/>
    <w:rsid w:val="00536599"/>
    <w:rsid w:val="005446A4"/>
    <w:rsid w:val="00565ABB"/>
    <w:rsid w:val="005702F7"/>
    <w:rsid w:val="005743BE"/>
    <w:rsid w:val="00585951"/>
    <w:rsid w:val="00586E64"/>
    <w:rsid w:val="00590396"/>
    <w:rsid w:val="005A1697"/>
    <w:rsid w:val="005A232C"/>
    <w:rsid w:val="005B0CC7"/>
    <w:rsid w:val="005B50D2"/>
    <w:rsid w:val="005D05B4"/>
    <w:rsid w:val="005D18F5"/>
    <w:rsid w:val="005D5730"/>
    <w:rsid w:val="005F512A"/>
    <w:rsid w:val="005F7D8B"/>
    <w:rsid w:val="00603694"/>
    <w:rsid w:val="00604616"/>
    <w:rsid w:val="006046AF"/>
    <w:rsid w:val="00612366"/>
    <w:rsid w:val="00617231"/>
    <w:rsid w:val="006276CE"/>
    <w:rsid w:val="006325F9"/>
    <w:rsid w:val="00633DB7"/>
    <w:rsid w:val="00637E5B"/>
    <w:rsid w:val="00640A50"/>
    <w:rsid w:val="00640D42"/>
    <w:rsid w:val="00661880"/>
    <w:rsid w:val="0066241F"/>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A30BB"/>
    <w:rsid w:val="007B324E"/>
    <w:rsid w:val="007D46CF"/>
    <w:rsid w:val="007F52CD"/>
    <w:rsid w:val="008045B0"/>
    <w:rsid w:val="008106E9"/>
    <w:rsid w:val="00811130"/>
    <w:rsid w:val="008142C8"/>
    <w:rsid w:val="00825D41"/>
    <w:rsid w:val="00833A37"/>
    <w:rsid w:val="008362B2"/>
    <w:rsid w:val="00840CBC"/>
    <w:rsid w:val="00842EFF"/>
    <w:rsid w:val="00874B8D"/>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E512A"/>
    <w:rsid w:val="00AF375C"/>
    <w:rsid w:val="00B03466"/>
    <w:rsid w:val="00B05D1F"/>
    <w:rsid w:val="00B26A0E"/>
    <w:rsid w:val="00B30103"/>
    <w:rsid w:val="00B4563D"/>
    <w:rsid w:val="00B5151F"/>
    <w:rsid w:val="00B602F5"/>
    <w:rsid w:val="00B72744"/>
    <w:rsid w:val="00B864A3"/>
    <w:rsid w:val="00B87AB8"/>
    <w:rsid w:val="00B9465B"/>
    <w:rsid w:val="00B957A2"/>
    <w:rsid w:val="00BA2AE7"/>
    <w:rsid w:val="00BA5ED6"/>
    <w:rsid w:val="00BB5EB9"/>
    <w:rsid w:val="00BC1EA7"/>
    <w:rsid w:val="00BD0492"/>
    <w:rsid w:val="00BD12DC"/>
    <w:rsid w:val="00BE1084"/>
    <w:rsid w:val="00BE5B50"/>
    <w:rsid w:val="00C203B8"/>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186C"/>
    <w:rsid w:val="00D324BB"/>
    <w:rsid w:val="00D32B2D"/>
    <w:rsid w:val="00D3743B"/>
    <w:rsid w:val="00D47D87"/>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1409A"/>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A3871"/>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6583">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05996432">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65043893">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86994899">
      <w:bodyDiv w:val="1"/>
      <w:marLeft w:val="0"/>
      <w:marRight w:val="0"/>
      <w:marTop w:val="0"/>
      <w:marBottom w:val="0"/>
      <w:divBdr>
        <w:top w:val="none" w:sz="0" w:space="0" w:color="auto"/>
        <w:left w:val="none" w:sz="0" w:space="0" w:color="auto"/>
        <w:bottom w:val="none" w:sz="0" w:space="0" w:color="auto"/>
        <w:right w:val="none" w:sz="0" w:space="0" w:color="auto"/>
      </w:divBdr>
    </w:div>
    <w:div w:id="1096289356">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597178322">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1044624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1993756419">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ustomerportal.rctcbc.gov.uk/foi?_gl=1*1gubwaw*_gcl_au*MjEyNzI0Mzk0MC4xNzU0MDM2NTQ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1129</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15</cp:revision>
  <dcterms:created xsi:type="dcterms:W3CDTF">2025-07-30T16:55:00Z</dcterms:created>
  <dcterms:modified xsi:type="dcterms:W3CDTF">2025-08-01T13:32:00Z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